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left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附件：</w:t>
      </w:r>
    </w:p>
    <w:p>
      <w:pPr>
        <w:ind w:left="0" w:leftChars="0"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厨房设备清单及参数要求</w:t>
      </w:r>
    </w:p>
    <w:tbl>
      <w:tblPr>
        <w:tblStyle w:val="10"/>
        <w:tblW w:w="14092" w:type="dxa"/>
        <w:tblInd w:w="-2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1397"/>
        <w:gridCol w:w="1841"/>
        <w:gridCol w:w="1350"/>
        <w:gridCol w:w="1132"/>
        <w:gridCol w:w="74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区域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设备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名称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技术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参数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9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更衣间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感应洗手池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304不锈钢1.2mm、感应龙头、医院卫生级、一体成型圆角；满足更衣区卫生洗手需求，无接触更安全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3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主副食库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单星盆水池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304不锈钢1.2mm、可调脚、食品级、加深盆体防溢水；库房食材清洗，防溢防堵，食品级安全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双层工作台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304不锈钢1.2mm、U型加强筋、承重强、后厨通用操作；食材分拣、加工操作，承重稳固耐用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四层栅格货架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不锈钢管架、通风稳固、库房适用、栅格沥水防潮；食材分类存放，通风防潮，提升空间利用率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米面架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不锈钢方管、防潮离地、粮食存放、加厚承重；米面离地存放，防潮防虫，承重安全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四层平板货架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304不锈钢1.2mm、加强筋、承重防潮、平板稳固；干货/食材规整存放，承重耐用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3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热厨间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单头大锅灶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304不锈钢、熄火保护、GB35848-2024、大功率炉膛；大锅烹饪，安全保护，符合国标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单头单尾小炒灶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304不锈钢、熄火保护、3C认证、高效小炒；小份菜品炒制，高效节能，安全合规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双头双尾小炒灶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双炉头、大功率、医院高峰供餐、加厚不锈钢；满足高峰供餐，双灶同步高效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四头煲仔炉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独立调节阀、全铜气阀、煲仔适用、多灶同步；煲仔/小锅烹饪，多灶独立控制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双头矮汤炉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低架、大汤桶、熄火保护、安全耐用、符合国标；汤品熬煮，低位操作，安全便捷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双门蒸饭车(燃气)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304不锈钢、四轮、熄火保护、大容量蒸制；米饭/菜品蒸制，大容量适配医院供餐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炉拼台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304不锈钢1.2mm、灶台衔接、配料暂存；灶台衔接操作，配料临时放置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双通移门荷台柜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304不锈钢、移门、储物+操作、加强承重；兼具操作与储物，移门设计省空间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双层工作台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304不锈钢1.2mm、通用操作、双层加固；后厨加工操作，双层结构利用率高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单通移门荷台柜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304不锈钢、移门、厨房储物、靠墙布局；靠墙储物，移门防尘，整洁卫生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双星盆水池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双槽、304不锈钢1.2mm、清洗分流、生熟分开；双槽分流，生熟分离，避免交叉污染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18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四层栅格货架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不锈钢、可调脚、后厨储物、通风稳固；后厨物料存放，沥水通风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19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开水器带底座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缺水保护、自动保温、安全饮水、不锈钢机身；提供安全热水，缺水防干烧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bidi="ar"/>
              </w:rPr>
              <w:t>洗地喷枪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bidi="ar"/>
              </w:rPr>
              <w:t>2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bidi="ar"/>
              </w:rPr>
              <w:t>高压清洗、食品级、后厨必备、耐温耐压；后厨地面/设备冲洗，清洁彻底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双温四门高身柜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双温、品牌压缩机、冷藏冷冻合规、304不锈钢；食材冷藏冷冻，双温分区，保鲜合规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厨房灭火装置双瓶组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双瓶组、食用油灭火剂、IP68、消防强制；厨房消防必备，快速灭火，合规强制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3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面点间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单星盆水池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304不锈钢1.2mm、面点间清洗、加深盆体；面点原料清洗，加深盆体防溅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不锈钢面案工作台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加厚面板、加强筋、揉面专用、平整耐磨；面点揉面操作，面板平整耐用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单通拉门挂墙柜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挂墙、移门、304不锈钢、省空间、工具收纳；挂墙收纳，节省地面空间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挂墙双层架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304不锈钢、挂墙、工具收纳、整洁有序；面点工具挂墙存放，取用便捷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饼盘车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304不锈钢、万向轮、烤盘转运、静音顺滑；烘焙烤盘转运，静音灵活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28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双温四门高身柜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双温、面点原料冷藏冷冻、品牌压缩机；面点原料保鲜存储，温控精准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29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三层六盘不锈钢烤箱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微电脑控温、独立上下火、烘焙均匀、商用级；烘焙烤制，独立控温，出品稳定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不锈钢双门发酵箱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26层、恒温恒湿、发酵专用、不锈钢机身；面点发酵，恒温恒湿，提升出品质量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3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售卖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留样间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单星盆水池柜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带柜门、304不锈钢、售卖间卫生、清洗储物一体；清洗+储物一体，符合售卖区卫生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五格售饭工作台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五格保温、304不锈钢、医院售饭、恒温控制；医院窗口售饭，保温分餐，便捷卫生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双层工作台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304不锈钢1.2mm、备餐操作、双层加固；备餐整理操作，稳固耐用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单通移门荷台柜带靠背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带靠背、移门、304不锈钢、备餐储物防溅；备餐储物，靠背防溅，整洁安全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双门留样柜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0-10℃、双锁、食品留样强制、精准温控；食品留样专用，双锁管理，符合监管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13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洗碗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消毒间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收餐工作台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304不锈钢、收餐分类操作、残渣分离；餐后餐具回收，残渣分离分类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37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单星盆水池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304不锈钢1.2mm、餐具初洗、加深防堵；餐具初洗，加深防堵，易清洁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38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双层工作台带靠背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带靠背防溅、洗碗间专用、304不锈钢；餐具整理，靠背防溅，适配洗碗区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39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双层工作台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304不锈钢、餐具整理、双层加固、通用；洁净餐具规整存放，双层实用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0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四层栅格货架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不锈钢、餐具存放沥水、栅格通风防潮；餐具沥水存放，通风干燥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电热水器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IPX4防水、二级能效、热水稳定、大容量；提供清洗热水，节能稳定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42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热风循环消毒柜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120℃高温、GB/T 17988-2024、消毒合规、二星级；餐具高温消毒，二星级达标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紫外线消毒灯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消毒间杀菌、卫生标准、紫外+臭氧；消毒间环境杀菌，双重保障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44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风幕机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高风速、低噪音、防虫防尘、空气隔断；出入口空气隔断，防虫防尘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45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原水箱1000L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个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304不锈钢、净水前置储水、食品级；净水前置储存，食品级安全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46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纯水箱2000L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个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304不锈钢、内置紫外、净水储存、大容量；净水存储，内置杀菌，保障水质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47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供水系统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台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恒压、紫外杀菌、末端供水、304不锈钢；恒压供水，末端杀菌，用水安全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48</w:t>
            </w:r>
          </w:p>
        </w:tc>
        <w:tc>
          <w:tcPr>
            <w:tcW w:w="139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抽排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系统</w:t>
            </w: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油烟净化一体机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15.7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米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多层净化、净化率≥97%、环保达标、不锈钢；油烟高效净化，排放达标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49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不锈钢抽风管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140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㎡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1.0mm不锈钢、密封压筋、排烟通畅、加固；厨房排烟，密封牢固，耐用防腐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 w:bidi="ar"/>
              </w:rPr>
              <w:t>50</w:t>
            </w:r>
          </w:p>
        </w:tc>
        <w:tc>
          <w:tcPr>
            <w:tcW w:w="139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软接</w:t>
            </w:r>
          </w:p>
        </w:tc>
        <w:tc>
          <w:tcPr>
            <w:tcW w:w="135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套</w:t>
            </w:r>
          </w:p>
        </w:tc>
        <w:tc>
          <w:tcPr>
            <w:tcW w:w="744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防油帆布、减震、风机连接、耐高温；风机软连接，减震降噪，耐高温</w:t>
            </w:r>
          </w:p>
        </w:tc>
      </w:tr>
    </w:tbl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报价单</w:t>
      </w:r>
    </w:p>
    <w:tbl>
      <w:tblPr>
        <w:tblStyle w:val="10"/>
        <w:tblW w:w="1453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4505"/>
        <w:gridCol w:w="1338"/>
        <w:gridCol w:w="1311"/>
        <w:gridCol w:w="2133"/>
        <w:gridCol w:w="1984"/>
        <w:gridCol w:w="1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货物名称</w:t>
            </w:r>
          </w:p>
          <w:p>
            <w:pPr>
              <w:widowControl w:val="0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（标的名称）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单价（元）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合计（元）</w:t>
            </w: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感应洗手池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单星盆水池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双层工作台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四层栅格货架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米面架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四层平板货架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单头大锅灶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单头单尾小炒灶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双头双尾小炒灶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四头煲仔炉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双头矮汤炉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双门蒸饭车(燃气)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炉拼台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双通移门荷台柜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双层工作台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单通移门荷台柜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双星盆水池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四层栅格货架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开水器带底座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bidi="ar"/>
              </w:rPr>
              <w:t>洗地喷枪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highlight w:val="none"/>
                <w:lang w:bidi="ar"/>
              </w:rPr>
              <w:t>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21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双温四门高身柜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厨房灭火装置双瓶组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23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单星盆水池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24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不锈钢面案工作台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25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单通拉门挂墙柜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26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挂墙双层架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27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饼盘车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双温四门高身柜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29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三层六盘不锈钢烤箱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30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不锈钢双门发酵箱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31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单星盆水池柜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32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五格售饭工作台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33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双层工作台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单通移门荷台柜带靠背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35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双门留样柜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36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收餐工作台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单星盆水池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38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双层工作台带靠背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39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双层工作台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40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四层栅格货架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41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电热水器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热风循环消毒柜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43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紫外线消毒灯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44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风幕机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原水箱1000L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个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46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纯水箱2000L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个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47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供水系统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台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48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油烟净化一体机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15.7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米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49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不锈钢抽风管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140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㎡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50</w:t>
            </w:r>
          </w:p>
        </w:tc>
        <w:tc>
          <w:tcPr>
            <w:tcW w:w="4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软接</w:t>
            </w:r>
          </w:p>
        </w:tc>
        <w:tc>
          <w:tcPr>
            <w:tcW w:w="13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  <w14:ligatures w14:val="standardContextual"/>
              </w:rPr>
              <w:t>套</w:t>
            </w:r>
          </w:p>
        </w:tc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总合计（元）</w:t>
            </w:r>
          </w:p>
        </w:tc>
        <w:tc>
          <w:tcPr>
            <w:tcW w:w="5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合计大写：</w:t>
            </w:r>
          </w:p>
        </w:tc>
      </w:tr>
    </w:tbl>
    <w:p>
      <w:pPr>
        <w:numPr>
          <w:ilvl w:val="0"/>
          <w:numId w:val="0"/>
        </w:numPr>
        <w:ind w:firstLine="867" w:firstLineChars="270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  <w14:ligatures w14:val="standardContextual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公司名称：                    （单位公章）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法定代表人/单位负责人或授权代表（签字或加盖个人名章） 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报价日期：2026年  月   日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964" w:firstLineChars="30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供应商在以上参数基础上报价（注：仅作为预算参考）。</w:t>
      </w: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00000000"/>
    <w:lvl w:ilvl="0" w:tentative="0">
      <w:start w:val="1"/>
      <w:numFmt w:val="chineseCountingThousand"/>
      <w:pStyle w:val="17"/>
      <w:suff w:val="space"/>
      <w:lvlText w:val="%1、"/>
      <w:lvlJc w:val="left"/>
      <w:pPr>
        <w:ind w:left="0" w:firstLine="0"/>
      </w:pPr>
      <w:rPr>
        <w:rFonts w:hint="eastAsia"/>
        <w:b/>
      </w:rPr>
    </w:lvl>
    <w:lvl w:ilvl="1" w:tentative="0">
      <w:start w:val="1"/>
      <w:numFmt w:val="decimal"/>
      <w:pStyle w:val="18"/>
      <w:suff w:val="space"/>
      <w:lvlText w:val="%1.%2"/>
      <w:lvlJc w:val="left"/>
      <w:pPr>
        <w:ind w:left="284" w:firstLine="0"/>
      </w:pPr>
      <w:rPr>
        <w:rFonts w:hint="eastAsia"/>
        <w:spacing w:val="0"/>
        <w:w w:val="100"/>
        <w:kern w:val="21"/>
      </w:rPr>
    </w:lvl>
    <w:lvl w:ilvl="2" w:tentative="0">
      <w:start w:val="1"/>
      <w:numFmt w:val="decimal"/>
      <w:pStyle w:val="19"/>
      <w:suff w:val="space"/>
      <w:lvlText w:val="%1.%2.%3"/>
      <w:lvlJc w:val="left"/>
      <w:pPr>
        <w:ind w:left="2541" w:firstLine="0"/>
      </w:pPr>
      <w:rPr>
        <w:rFonts w:hint="eastAsia"/>
        <w:color w:val="000000"/>
      </w:rPr>
    </w:lvl>
    <w:lvl w:ilvl="3" w:tentative="0">
      <w:start w:val="1"/>
      <w:numFmt w:val="decimal"/>
      <w:lvlText w:val="%1.%2.%3.%4"/>
      <w:lvlJc w:val="left"/>
      <w:pPr>
        <w:ind w:left="852" w:firstLine="0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136" w:firstLine="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420" w:firstLine="0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704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988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2272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011607"/>
    <w:rsid w:val="004C0635"/>
    <w:rsid w:val="01DB6127"/>
    <w:rsid w:val="02445A7A"/>
    <w:rsid w:val="026D19AE"/>
    <w:rsid w:val="02801098"/>
    <w:rsid w:val="034B2E38"/>
    <w:rsid w:val="03E56048"/>
    <w:rsid w:val="040C7417"/>
    <w:rsid w:val="04207DE8"/>
    <w:rsid w:val="04826D2E"/>
    <w:rsid w:val="04836EC1"/>
    <w:rsid w:val="055C3A53"/>
    <w:rsid w:val="059960DD"/>
    <w:rsid w:val="0741366C"/>
    <w:rsid w:val="08167EB9"/>
    <w:rsid w:val="086F1AAE"/>
    <w:rsid w:val="08FA3336"/>
    <w:rsid w:val="091B505B"/>
    <w:rsid w:val="0B8B64C8"/>
    <w:rsid w:val="0BB04180"/>
    <w:rsid w:val="0BEF2EFA"/>
    <w:rsid w:val="0C4C1587"/>
    <w:rsid w:val="0D074274"/>
    <w:rsid w:val="0EFF16A6"/>
    <w:rsid w:val="0F873B4A"/>
    <w:rsid w:val="117B6FDE"/>
    <w:rsid w:val="119C142F"/>
    <w:rsid w:val="11F12DFD"/>
    <w:rsid w:val="12394ECF"/>
    <w:rsid w:val="140C5881"/>
    <w:rsid w:val="142E658A"/>
    <w:rsid w:val="14AA63C9"/>
    <w:rsid w:val="14D709D0"/>
    <w:rsid w:val="14DB3C51"/>
    <w:rsid w:val="1517701E"/>
    <w:rsid w:val="154A73F4"/>
    <w:rsid w:val="154F0566"/>
    <w:rsid w:val="157E2B48"/>
    <w:rsid w:val="15C560DF"/>
    <w:rsid w:val="161A72D3"/>
    <w:rsid w:val="18345650"/>
    <w:rsid w:val="1862744F"/>
    <w:rsid w:val="19B94B48"/>
    <w:rsid w:val="1AA43102"/>
    <w:rsid w:val="1B8B42C2"/>
    <w:rsid w:val="1BEA0FE8"/>
    <w:rsid w:val="1CBC1A5B"/>
    <w:rsid w:val="1E3429EF"/>
    <w:rsid w:val="1E65704C"/>
    <w:rsid w:val="1EEB532C"/>
    <w:rsid w:val="1F8E39C0"/>
    <w:rsid w:val="20E379AE"/>
    <w:rsid w:val="226A7D59"/>
    <w:rsid w:val="2294458B"/>
    <w:rsid w:val="236D3904"/>
    <w:rsid w:val="23C6233B"/>
    <w:rsid w:val="265754CC"/>
    <w:rsid w:val="27D07CD6"/>
    <w:rsid w:val="29DA3A91"/>
    <w:rsid w:val="2B057BED"/>
    <w:rsid w:val="2B74267D"/>
    <w:rsid w:val="2BAF555F"/>
    <w:rsid w:val="2BC970D3"/>
    <w:rsid w:val="2C520C10"/>
    <w:rsid w:val="2D682829"/>
    <w:rsid w:val="2D9B2143"/>
    <w:rsid w:val="2FAC6889"/>
    <w:rsid w:val="3538471B"/>
    <w:rsid w:val="35984814"/>
    <w:rsid w:val="362A056A"/>
    <w:rsid w:val="369A6E63"/>
    <w:rsid w:val="36E0506A"/>
    <w:rsid w:val="374970B3"/>
    <w:rsid w:val="37F3134E"/>
    <w:rsid w:val="380A2A7F"/>
    <w:rsid w:val="3A231D60"/>
    <w:rsid w:val="3A257964"/>
    <w:rsid w:val="3B4262F3"/>
    <w:rsid w:val="3B706DAD"/>
    <w:rsid w:val="3C9A5CBB"/>
    <w:rsid w:val="3CBF1AC8"/>
    <w:rsid w:val="3E1026D9"/>
    <w:rsid w:val="3EE85404"/>
    <w:rsid w:val="3EF43DA9"/>
    <w:rsid w:val="3EFE64BB"/>
    <w:rsid w:val="403117FC"/>
    <w:rsid w:val="40BA4B7E"/>
    <w:rsid w:val="40F24318"/>
    <w:rsid w:val="42311FDE"/>
    <w:rsid w:val="423F3D05"/>
    <w:rsid w:val="461807D7"/>
    <w:rsid w:val="470C1F4B"/>
    <w:rsid w:val="47D27481"/>
    <w:rsid w:val="484566FC"/>
    <w:rsid w:val="496D6C31"/>
    <w:rsid w:val="499D1122"/>
    <w:rsid w:val="4C7D7030"/>
    <w:rsid w:val="4CC528E0"/>
    <w:rsid w:val="4DDF22D6"/>
    <w:rsid w:val="4E4A5793"/>
    <w:rsid w:val="4E8F31A6"/>
    <w:rsid w:val="527C6137"/>
    <w:rsid w:val="52A631B4"/>
    <w:rsid w:val="54C95E1B"/>
    <w:rsid w:val="550541C2"/>
    <w:rsid w:val="555B0286"/>
    <w:rsid w:val="557E3F74"/>
    <w:rsid w:val="56C34335"/>
    <w:rsid w:val="58801DB1"/>
    <w:rsid w:val="58896EB8"/>
    <w:rsid w:val="5AFA5E4B"/>
    <w:rsid w:val="5B9444F1"/>
    <w:rsid w:val="5BD90156"/>
    <w:rsid w:val="5CE82AF2"/>
    <w:rsid w:val="5D9757BC"/>
    <w:rsid w:val="5E820631"/>
    <w:rsid w:val="60E76E71"/>
    <w:rsid w:val="616F76CB"/>
    <w:rsid w:val="61E33ADD"/>
    <w:rsid w:val="62481B92"/>
    <w:rsid w:val="63C811DC"/>
    <w:rsid w:val="647F61BA"/>
    <w:rsid w:val="64964E36"/>
    <w:rsid w:val="65BC6B1F"/>
    <w:rsid w:val="662D5327"/>
    <w:rsid w:val="66CB20A8"/>
    <w:rsid w:val="68CB6333"/>
    <w:rsid w:val="68F640F6"/>
    <w:rsid w:val="6AD40467"/>
    <w:rsid w:val="6B653436"/>
    <w:rsid w:val="6BF879A1"/>
    <w:rsid w:val="6C476496"/>
    <w:rsid w:val="6E11552E"/>
    <w:rsid w:val="6E6E472E"/>
    <w:rsid w:val="6EA75397"/>
    <w:rsid w:val="6EE3511C"/>
    <w:rsid w:val="70E34453"/>
    <w:rsid w:val="717E737E"/>
    <w:rsid w:val="71F80EDE"/>
    <w:rsid w:val="73465C7A"/>
    <w:rsid w:val="74F900F2"/>
    <w:rsid w:val="76EF00B9"/>
    <w:rsid w:val="76FA74A7"/>
    <w:rsid w:val="773D55E5"/>
    <w:rsid w:val="7A3C667E"/>
    <w:rsid w:val="7AE451AC"/>
    <w:rsid w:val="7B000E04"/>
    <w:rsid w:val="7B2F3497"/>
    <w:rsid w:val="7D011607"/>
    <w:rsid w:val="7DB303AF"/>
    <w:rsid w:val="7DE467BB"/>
    <w:rsid w:val="7DF6029C"/>
    <w:rsid w:val="7EF722B8"/>
    <w:rsid w:val="7F0A7E9B"/>
    <w:rsid w:val="7F460903"/>
    <w:rsid w:val="7F4612E5"/>
    <w:rsid w:val="7F7C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756" w:firstLineChars="270"/>
      <w:jc w:val="both"/>
    </w:pPr>
    <w:rPr>
      <w:rFonts w:ascii="宋体" w:hAnsi="宋体" w:eastAsia="宋体" w:cs="Arial"/>
      <w:kern w:val="2"/>
      <w:sz w:val="28"/>
      <w:szCs w:val="28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9"/>
    <w:qFormat/>
    <w:uiPriority w:val="9"/>
    <w:pPr>
      <w:keepNext/>
      <w:keepLines/>
      <w:spacing w:before="480" w:after="80"/>
      <w:ind w:firstLine="0" w:firstLineChars="0"/>
      <w:outlineLvl w:val="0"/>
    </w:pPr>
    <w:rPr>
      <w:rFonts w:asciiTheme="majorHAnsi" w:hAnsiTheme="majorHAnsi" w:cstheme="majorBidi"/>
      <w:b/>
      <w:bCs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unhideWhenUsed/>
    <w:qFormat/>
    <w:uiPriority w:val="0"/>
    <w:pPr>
      <w:ind w:firstLine="200" w:firstLineChars="200"/>
    </w:pPr>
  </w:style>
  <w:style w:type="paragraph" w:styleId="4">
    <w:name w:val="annotation text"/>
    <w:basedOn w:val="1"/>
    <w:qFormat/>
    <w:uiPriority w:val="0"/>
  </w:style>
  <w:style w:type="paragraph" w:styleId="5">
    <w:name w:val="Body Text"/>
    <w:basedOn w:val="1"/>
    <w:next w:val="6"/>
    <w:unhideWhenUsed/>
    <w:qFormat/>
    <w:uiPriority w:val="99"/>
    <w:pPr>
      <w:spacing w:after="120"/>
    </w:pPr>
  </w:style>
  <w:style w:type="paragraph" w:styleId="6">
    <w:name w:val="Body Text First Indent"/>
    <w:basedOn w:val="5"/>
    <w:next w:val="7"/>
    <w:unhideWhenUsed/>
    <w:qFormat/>
    <w:uiPriority w:val="99"/>
    <w:pPr>
      <w:ind w:firstLine="420" w:firstLineChars="100"/>
    </w:pPr>
  </w:style>
  <w:style w:type="paragraph" w:customStyle="1" w:styleId="7">
    <w:name w:val="样式 正文首行缩进 + 首行缩进:  2 字符1 Char Char"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3">
    <w:name w:val="annotation reference"/>
    <w:basedOn w:val="12"/>
    <w:qFormat/>
    <w:uiPriority w:val="99"/>
    <w:rPr>
      <w:sz w:val="21"/>
      <w:szCs w:val="21"/>
    </w:rPr>
  </w:style>
  <w:style w:type="character" w:customStyle="1" w:styleId="14">
    <w:name w:val="font131"/>
    <w:basedOn w:val="12"/>
    <w:qFormat/>
    <w:uiPriority w:val="0"/>
    <w:rPr>
      <w:rFonts w:ascii="宋体" w:hAnsi="宋体" w:eastAsia="宋体" w:cs="宋体"/>
      <w:color w:val="000000"/>
      <w:sz w:val="12"/>
      <w:szCs w:val="12"/>
      <w:u w:val="none"/>
    </w:rPr>
  </w:style>
  <w:style w:type="character" w:customStyle="1" w:styleId="15">
    <w:name w:val="font161"/>
    <w:basedOn w:val="12"/>
    <w:qFormat/>
    <w:uiPriority w:val="0"/>
    <w:rPr>
      <w:rFonts w:ascii="宋体" w:hAnsi="宋体" w:eastAsia="宋体" w:cs="宋体"/>
      <w:color w:val="103080"/>
      <w:sz w:val="12"/>
      <w:szCs w:val="12"/>
      <w:u w:val="none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paragraph" w:customStyle="1" w:styleId="17">
    <w:name w:val="标题 11"/>
    <w:qFormat/>
    <w:uiPriority w:val="0"/>
    <w:pPr>
      <w:keepNext/>
      <w:numPr>
        <w:ilvl w:val="0"/>
        <w:numId w:val="1"/>
      </w:numPr>
      <w:snapToGrid w:val="0"/>
      <w:outlineLvl w:val="0"/>
    </w:pPr>
    <w:rPr>
      <w:rFonts w:ascii="Cambria" w:hAnsi="Cambria" w:eastAsia="微软雅黑" w:cs="Times New Roman"/>
      <w:b/>
      <w:bCs/>
      <w:kern w:val="32"/>
      <w:sz w:val="21"/>
      <w:szCs w:val="32"/>
      <w:lang w:val="en-US" w:eastAsia="zh-CN" w:bidi="ar-SA"/>
    </w:rPr>
  </w:style>
  <w:style w:type="paragraph" w:customStyle="1" w:styleId="18">
    <w:name w:val="标题 21"/>
    <w:qFormat/>
    <w:uiPriority w:val="0"/>
    <w:pPr>
      <w:numPr>
        <w:ilvl w:val="1"/>
        <w:numId w:val="1"/>
      </w:numPr>
      <w:snapToGrid w:val="0"/>
      <w:outlineLvl w:val="1"/>
    </w:pPr>
    <w:rPr>
      <w:rFonts w:ascii="微软雅黑" w:hAnsi="微软雅黑" w:eastAsia="微软雅黑" w:cs="Times New Roman"/>
      <w:b/>
      <w:bCs/>
      <w:kern w:val="2"/>
      <w:sz w:val="21"/>
      <w:szCs w:val="32"/>
      <w:lang w:val="en-US" w:eastAsia="zh-CN" w:bidi="ar-SA"/>
    </w:rPr>
  </w:style>
  <w:style w:type="paragraph" w:customStyle="1" w:styleId="19">
    <w:name w:val="标题 31"/>
    <w:qFormat/>
    <w:uiPriority w:val="0"/>
    <w:pPr>
      <w:numPr>
        <w:ilvl w:val="2"/>
        <w:numId w:val="1"/>
      </w:numPr>
      <w:snapToGrid w:val="0"/>
      <w:ind w:left="567"/>
      <w:outlineLvl w:val="2"/>
    </w:pPr>
    <w:rPr>
      <w:rFonts w:ascii="微软雅黑" w:hAnsi="微软雅黑" w:eastAsia="微软雅黑" w:cs="Times New Roman"/>
      <w:bCs/>
      <w:kern w:val="2"/>
      <w:sz w:val="21"/>
      <w:szCs w:val="32"/>
      <w:lang w:val="en-US" w:eastAsia="zh-CN" w:bidi="ar-SA"/>
    </w:rPr>
  </w:style>
  <w:style w:type="character" w:customStyle="1" w:styleId="20">
    <w:name w:val="NormalCharacter"/>
    <w:qFormat/>
    <w:uiPriority w:val="0"/>
  </w:style>
  <w:style w:type="paragraph" w:customStyle="1" w:styleId="21">
    <w:name w:val="页眉1"/>
    <w:basedOn w:val="1"/>
    <w:qFormat/>
    <w:uiPriority w:val="0"/>
    <w:pPr>
      <w:tabs>
        <w:tab w:val="center" w:pos="4320"/>
        <w:tab w:val="right" w:pos="8640"/>
      </w:tabs>
    </w:pPr>
  </w:style>
  <w:style w:type="paragraph" w:customStyle="1" w:styleId="22">
    <w:name w:val="页脚1"/>
    <w:basedOn w:val="1"/>
    <w:qFormat/>
    <w:uiPriority w:val="0"/>
    <w:pPr>
      <w:tabs>
        <w:tab w:val="center" w:pos="4320"/>
        <w:tab w:val="right" w:pos="8640"/>
      </w:tabs>
    </w:p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font2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5">
    <w:name w:val="font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26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  <w:szCs w:val="24"/>
    </w:rPr>
  </w:style>
  <w:style w:type="paragraph" w:customStyle="1" w:styleId="27">
    <w:name w:val="Other|1"/>
    <w:basedOn w:val="1"/>
    <w:qFormat/>
    <w:uiPriority w:val="0"/>
    <w:pPr>
      <w:widowControl w:val="0"/>
      <w:shd w:val="clear" w:color="auto" w:fill="auto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  <w:style w:type="paragraph" w:customStyle="1" w:styleId="28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CN" w:bidi="ar-SA"/>
    </w:rPr>
  </w:style>
  <w:style w:type="character" w:customStyle="1" w:styleId="29">
    <w:name w:val="标题 1 Char"/>
    <w:link w:val="2"/>
    <w:qFormat/>
    <w:uiPriority w:val="0"/>
    <w:rPr>
      <w:rFonts w:asciiTheme="majorHAnsi" w:hAnsiTheme="majorHAnsi" w:cstheme="majorBidi"/>
      <w:b/>
      <w:bCs/>
      <w:color w:val="000000" w:themeColor="text1"/>
      <w:sz w:val="32"/>
      <w:szCs w:val="48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3132</Words>
  <Characters>3415</Characters>
  <Lines>0</Lines>
  <Paragraphs>0</Paragraphs>
  <TotalTime>0</TotalTime>
  <ScaleCrop>false</ScaleCrop>
  <LinksUpToDate>false</LinksUpToDate>
  <CharactersWithSpaces>3416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2026-06-25T06:51:00Z</dcterms:created>
  <dc:creator>智赢标定</dc:creator>
  <cp:lastModifiedBy>茉莉</cp:lastModifiedBy>
  <dcterms:modified xsi:type="dcterms:W3CDTF">2026-07-31T04:20:34Z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1A887A6746C64E988C91B7F9BA6B305D_11</vt:lpwstr>
  </property>
  <property fmtid="{D5CDD505-2E9C-101B-9397-08002B2CF9AE}" pid="4" name="KSOTemplateDocerSaveRecord">
    <vt:lpwstr>eyJoZGlkIjoiZTAxZjExMDhmYzBlMWQ5NGZiZDYxNmQ3M2Y4YTFhNGMiLCJ1c2VySWQiOiI0NDcwODI4MzcifQ==</vt:lpwstr>
  </property>
</Properties>
</file>