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D3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50" w:beforeAutospacing="0" w:after="5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大邑县人民医院</w:t>
      </w:r>
    </w:p>
    <w:p w14:paraId="6F0250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50" w:beforeAutospacing="0" w:after="5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门诊叫号系统维保服务采购项目比选文件</w:t>
      </w:r>
    </w:p>
    <w:p w14:paraId="30A03EB2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名称：大邑县人民医院门诊叫号系统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5EC0EA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二、项目预算：人民币17500元/年。</w:t>
      </w:r>
    </w:p>
    <w:p w14:paraId="0AF78DD7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三、项目服务内容</w:t>
      </w:r>
    </w:p>
    <w:p w14:paraId="55CED739">
      <w:pPr>
        <w:pStyle w:val="8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服务内容及要求：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622"/>
        <w:gridCol w:w="3947"/>
        <w:gridCol w:w="866"/>
        <w:gridCol w:w="860"/>
      </w:tblGrid>
      <w:tr w14:paraId="0E8A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27" w:type="dxa"/>
            <w:vAlign w:val="center"/>
          </w:tcPr>
          <w:p w14:paraId="4289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622" w:type="dxa"/>
            <w:vAlign w:val="center"/>
          </w:tcPr>
          <w:p w14:paraId="03A6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947" w:type="dxa"/>
            <w:vAlign w:val="center"/>
          </w:tcPr>
          <w:p w14:paraId="065C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详细参数</w:t>
            </w:r>
          </w:p>
        </w:tc>
        <w:tc>
          <w:tcPr>
            <w:tcW w:w="866" w:type="dxa"/>
            <w:vAlign w:val="center"/>
          </w:tcPr>
          <w:p w14:paraId="3C38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60" w:type="dxa"/>
            <w:vAlign w:val="center"/>
          </w:tcPr>
          <w:p w14:paraId="5B2C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</w:tr>
      <w:tr w14:paraId="60BC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5D32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诊室门口屏</w:t>
            </w:r>
          </w:p>
        </w:tc>
        <w:tc>
          <w:tcPr>
            <w:tcW w:w="1622" w:type="dxa"/>
            <w:vAlign w:val="center"/>
          </w:tcPr>
          <w:p w14:paraId="214C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LELD-B22-L</w:t>
            </w:r>
          </w:p>
        </w:tc>
        <w:tc>
          <w:tcPr>
            <w:tcW w:w="3947" w:type="dxa"/>
            <w:vAlign w:val="center"/>
          </w:tcPr>
          <w:p w14:paraId="1B31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CPU：4核A53，主频≥ 1.5GHz</w:t>
            </w:r>
          </w:p>
          <w:p w14:paraId="5854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内存：1GB DDR</w:t>
            </w:r>
          </w:p>
          <w:p w14:paraId="1020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存储：8GB eMMC</w:t>
            </w:r>
          </w:p>
          <w:p w14:paraId="66FB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操作系统：Android6.0</w:t>
            </w:r>
          </w:p>
          <w:p w14:paraId="6DBF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屏幕尺寸：22寸</w:t>
            </w:r>
          </w:p>
          <w:p w14:paraId="66EE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显示分辨率：1920*1080</w:t>
            </w:r>
          </w:p>
          <w:p w14:paraId="4CF7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显示比例：16:9</w:t>
            </w:r>
          </w:p>
          <w:p w14:paraId="4847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显示对比度：4000:1</w:t>
            </w:r>
          </w:p>
          <w:p w14:paraId="3E05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显示响应时间：6ms</w:t>
            </w:r>
          </w:p>
          <w:p w14:paraId="589A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网络接口：RJ45*1</w:t>
            </w:r>
          </w:p>
          <w:p w14:paraId="53F3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扬声器：2*5W/ 8Ω</w:t>
            </w:r>
          </w:p>
          <w:p w14:paraId="0A4B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扫描功能：支持识别电子和纸质的二维码、一维码</w:t>
            </w:r>
          </w:p>
          <w:p w14:paraId="158A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设备外观：立体式数字发光门灯与诊室屏外观一体化</w:t>
            </w:r>
          </w:p>
          <w:p w14:paraId="4C17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设备工作电压：220V</w:t>
            </w:r>
          </w:p>
        </w:tc>
        <w:tc>
          <w:tcPr>
            <w:tcW w:w="866" w:type="dxa"/>
            <w:vAlign w:val="center"/>
          </w:tcPr>
          <w:p w14:paraId="289A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860" w:type="dxa"/>
            <w:vAlign w:val="center"/>
          </w:tcPr>
          <w:p w14:paraId="7161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</w:tr>
      <w:tr w14:paraId="421A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0F3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自助签到机</w:t>
            </w:r>
          </w:p>
        </w:tc>
        <w:tc>
          <w:tcPr>
            <w:tcW w:w="1622" w:type="dxa"/>
            <w:vAlign w:val="center"/>
          </w:tcPr>
          <w:p w14:paraId="068E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LELD-B22-ZZP</w:t>
            </w:r>
          </w:p>
        </w:tc>
        <w:tc>
          <w:tcPr>
            <w:tcW w:w="3947" w:type="dxa"/>
            <w:vAlign w:val="center"/>
          </w:tcPr>
          <w:p w14:paraId="3EBFB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CPU：四核，主频≥1.8GHz</w:t>
            </w:r>
          </w:p>
          <w:p w14:paraId="5C0C0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操作系统：Android</w:t>
            </w:r>
          </w:p>
          <w:p w14:paraId="21AF7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内存：≥2G</w:t>
            </w:r>
          </w:p>
          <w:p w14:paraId="6A52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存储：≥8G eMMC</w:t>
            </w:r>
          </w:p>
          <w:p w14:paraId="7F374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显示屏尺寸：22寸</w:t>
            </w:r>
          </w:p>
          <w:p w14:paraId="6767A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分辨率：1920*1080</w:t>
            </w:r>
          </w:p>
          <w:p w14:paraId="7F2FD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触摸方式：触摸点数 标配10点触摸</w:t>
            </w:r>
          </w:p>
          <w:p w14:paraId="39224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扫描模块：可识别各种静止/运动的一维条码和二维条码；可有效识别所有常用一维和二维码；支持感应触发、数据触发和光电触发三种触发功能；支持运动识读，扫描灵敏；支持 二维码自感应读取；</w:t>
            </w:r>
          </w:p>
        </w:tc>
        <w:tc>
          <w:tcPr>
            <w:tcW w:w="866" w:type="dxa"/>
            <w:vAlign w:val="center"/>
          </w:tcPr>
          <w:p w14:paraId="476F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60" w:type="dxa"/>
            <w:vAlign w:val="center"/>
          </w:tcPr>
          <w:p w14:paraId="6534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</w:tr>
      <w:tr w14:paraId="7CDA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50A9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诊室门口屏</w:t>
            </w:r>
          </w:p>
        </w:tc>
        <w:tc>
          <w:tcPr>
            <w:tcW w:w="1622" w:type="dxa"/>
            <w:vAlign w:val="center"/>
          </w:tcPr>
          <w:p w14:paraId="70EA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LELD-A22LELD-C</w:t>
            </w:r>
          </w:p>
        </w:tc>
        <w:tc>
          <w:tcPr>
            <w:tcW w:w="3947" w:type="dxa"/>
            <w:vAlign w:val="center"/>
          </w:tcPr>
          <w:p w14:paraId="0835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CPU：4核A53，主频≥ 1.5GHz</w:t>
            </w:r>
          </w:p>
          <w:p w14:paraId="5C51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内存：1GB DDR</w:t>
            </w:r>
          </w:p>
          <w:p w14:paraId="20AC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存储：8GB eMMC</w:t>
            </w:r>
          </w:p>
          <w:p w14:paraId="7D89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操作系统：Android6.0</w:t>
            </w:r>
          </w:p>
          <w:p w14:paraId="64D4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屏幕尺寸：22寸</w:t>
            </w:r>
          </w:p>
          <w:p w14:paraId="5F4D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显示分辨率：1920*1080</w:t>
            </w:r>
          </w:p>
          <w:p w14:paraId="7F73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显示比例：16:9</w:t>
            </w:r>
          </w:p>
          <w:p w14:paraId="000D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显示对比度：4000:1</w:t>
            </w:r>
          </w:p>
          <w:p w14:paraId="1155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显示响应时间：6ms</w:t>
            </w:r>
          </w:p>
          <w:p w14:paraId="0F82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网络接口：RJ45*1</w:t>
            </w:r>
          </w:p>
          <w:p w14:paraId="4305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扬声器：2*5W/ 8Ω</w:t>
            </w:r>
          </w:p>
          <w:p w14:paraId="4080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扫描功能：支持识别电子和纸质的二维码、一维码</w:t>
            </w:r>
          </w:p>
          <w:p w14:paraId="1CC0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设备外观：立体式数字发光门灯与诊室屏外观一体化</w:t>
            </w:r>
          </w:p>
        </w:tc>
        <w:tc>
          <w:tcPr>
            <w:tcW w:w="866" w:type="dxa"/>
            <w:vAlign w:val="center"/>
          </w:tcPr>
          <w:p w14:paraId="74A9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60" w:type="dxa"/>
            <w:vAlign w:val="center"/>
          </w:tcPr>
          <w:p w14:paraId="612D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</w:tr>
      <w:tr w14:paraId="5A78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12E0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智能排队叫号系统</w:t>
            </w:r>
          </w:p>
        </w:tc>
        <w:tc>
          <w:tcPr>
            <w:tcW w:w="1622" w:type="dxa"/>
            <w:vAlign w:val="center"/>
          </w:tcPr>
          <w:p w14:paraId="459B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V2.0.4</w:t>
            </w:r>
          </w:p>
        </w:tc>
        <w:tc>
          <w:tcPr>
            <w:tcW w:w="3947" w:type="dxa"/>
            <w:vAlign w:val="center"/>
          </w:tcPr>
          <w:p w14:paraId="01C4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1、智能排队系统；2、智能排队系统客户端叫号软件；3、智能排队系统客户端显示软件；4、数据同步服务软件</w:t>
            </w:r>
          </w:p>
        </w:tc>
        <w:tc>
          <w:tcPr>
            <w:tcW w:w="866" w:type="dxa"/>
            <w:vAlign w:val="center"/>
          </w:tcPr>
          <w:p w14:paraId="67F5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60" w:type="dxa"/>
            <w:vAlign w:val="center"/>
          </w:tcPr>
          <w:p w14:paraId="521B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</w:tbl>
    <w:p w14:paraId="28EF015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79BEC16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10237D92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 xml:space="preserve">（二）相关技术要求：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    </w:t>
      </w:r>
    </w:p>
    <w:p w14:paraId="56183F3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1、一小时快速响应，进行电话技术指导；若问题未解决，则12小时内指派工程师到达维修现场。     </w:t>
      </w:r>
    </w:p>
    <w:p w14:paraId="1CAB276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2、定期维护保养服务（含设备安全检查）≥4次／年。     </w:t>
      </w:r>
    </w:p>
    <w:p w14:paraId="59592EF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3、维护保养服务过程中所涉及的人工费、交通差旅费由中标人承担。     </w:t>
      </w:r>
    </w:p>
    <w:p w14:paraId="26AB087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4、所维保门诊叫号系统配套硬件低于300元的配件由中标人负责免费更换，高于300元的配件根据实际使用情况收取费用。     </w:t>
      </w:r>
    </w:p>
    <w:p w14:paraId="0C7F2F9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5、所维保的门诊叫号配套硬件开一年内停机天数＜15天/台，若停机天数每超过一天，则每天赔付违约金200元。</w:t>
      </w:r>
    </w:p>
    <w:p w14:paraId="729C5C6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6、中标人服务期内负责免费为医院提供软件定制修改及软件升级服务，保持在现有软件平台下修改及升级，服务期内需满足医院使用科室提出的所有需求更改。  </w:t>
      </w:r>
    </w:p>
    <w:p w14:paraId="15A72C5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7、中标人服务期内应免费为医院门诊叫号系统提供设备信息维护、终端内容维护、设备控制信息维护、数据备份等。</w:t>
      </w:r>
    </w:p>
    <w:p w14:paraId="27F5FB7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8、若医院在服务期内更换HIS系统或HIS系统升级，中标人免费提供门诊叫号系统接口对接服务，保证门诊叫号系统顺利运行。</w:t>
      </w:r>
    </w:p>
    <w:p w14:paraId="0D71A78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9、服务器维护，包含服务器数据备份、更新、数据迁移等。</w:t>
      </w:r>
    </w:p>
    <w:p w14:paraId="66D4873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10、培训服务，服务期内免费对医院不低于2次的技术培训，熟练掌握软件的管理、维护、数据配置、简单故障处理等。</w:t>
      </w:r>
    </w:p>
    <w:p w14:paraId="0D2C3C86">
      <w:pPr>
        <w:spacing w:line="360" w:lineRule="auto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★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售后巡检</w:t>
      </w:r>
    </w:p>
    <w:p w14:paraId="2E3D212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硬件检修：</w:t>
      </w:r>
    </w:p>
    <w:p w14:paraId="280024F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1、屏幕显示是否正常工作</w:t>
      </w:r>
    </w:p>
    <w:p w14:paraId="1286667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2、硬件是否有松动</w:t>
      </w:r>
    </w:p>
    <w:p w14:paraId="535F3B1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3、线材有无外露</w:t>
      </w:r>
    </w:p>
    <w:p w14:paraId="2E2F4E7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4、硬件灰尘处理</w:t>
      </w:r>
    </w:p>
    <w:p w14:paraId="71CD0B5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软件检修：</w:t>
      </w:r>
    </w:p>
    <w:p w14:paraId="57B457D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1、服务器软件系统备份以及定制软件的备份</w:t>
      </w:r>
    </w:p>
    <w:p w14:paraId="7B5D3CC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2、及时的故障排查以及申报处理</w:t>
      </w:r>
    </w:p>
    <w:p w14:paraId="4F4CDA0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3、检查服务器运行状态是否正常</w:t>
      </w:r>
    </w:p>
    <w:p w14:paraId="4176662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4、处理屏幕显示是否存在不合理或不完善情况</w:t>
      </w:r>
    </w:p>
    <w:p w14:paraId="5E72253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★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28"/>
        </w:rPr>
        <w:t>、商务要求</w:t>
      </w: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提供承诺函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</w:p>
    <w:p w14:paraId="0088492A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中标人在服务期间，应该遵守医院信息安全规章制度，若因中标人行为造成医院信息安全事故的，中标人应承担相应责任。</w:t>
      </w:r>
    </w:p>
    <w:p w14:paraId="4C8A84DD"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服务期限：壹年，一年一采。</w:t>
      </w:r>
    </w:p>
    <w:p w14:paraId="180BD6FD"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3、服务地点：采购人指定地点。</w:t>
      </w:r>
    </w:p>
    <w:p w14:paraId="136DD4C1"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4、付款方式：签订合同生效后，采购人收到中标供应商开具的有效发票后15个工作日内，一次性支付当年的服务费。</w:t>
      </w:r>
    </w:p>
    <w:p w14:paraId="38EE35A2">
      <w:pPr>
        <w:pStyle w:val="2"/>
        <w:ind w:firstLine="56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OLE_LINK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5、其他未尽事项，合同约定。</w:t>
      </w:r>
      <w:bookmarkEnd w:id="0"/>
    </w:p>
    <w:p w14:paraId="66580D62">
      <w:pPr>
        <w:pStyle w:val="2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标注“★”号的条款为本次采购项目的实质性要求，供应商应全部满足。</w:t>
      </w:r>
    </w:p>
    <w:p w14:paraId="0D94B79B">
      <w:pPr>
        <w:pStyle w:val="2"/>
        <w:rPr>
          <w:rFonts w:hint="eastAsia"/>
        </w:rPr>
      </w:pPr>
      <w:bookmarkStart w:id="1" w:name="_GoBack"/>
      <w:bookmarkEnd w:id="1"/>
    </w:p>
    <w:p w14:paraId="4F2122ED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评分标准</w:t>
      </w:r>
    </w:p>
    <w:p w14:paraId="7C5E170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综合评分明细表</w:t>
      </w:r>
    </w:p>
    <w:tbl>
      <w:tblPr>
        <w:tblStyle w:val="9"/>
        <w:tblW w:w="86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55"/>
        <w:gridCol w:w="815"/>
        <w:gridCol w:w="4659"/>
        <w:gridCol w:w="1709"/>
      </w:tblGrid>
      <w:tr w14:paraId="56811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E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1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评分因素及权重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A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9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2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9F2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B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5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 分</w:t>
            </w:r>
          </w:p>
        </w:tc>
        <w:tc>
          <w:tcPr>
            <w:tcW w:w="4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F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满足招标文件要求且投标价格最低的评标价为评标基准价，其价格分为满分。其他投标人的价格分统一按照下列公式计算：投标报价得分=(评标基准价／投标报价)×权重（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0%）×100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A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20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F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9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技术要求（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D4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4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6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完全符合招标文件要求没有负偏离得20分；与招标文件要求有非实质性负偏离的，一项扣2分，扣完为止。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4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A0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3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E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维保服务方案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E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4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6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投标人应针对招标文件中的服务标准与服务要求提供维保服务方案，维保服务方案应包含但不限于：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1、维保响应方案；2、使用培训方案；3、维保服务措施；4、维保人员安排。维保服务方案内容完整且符合需求的得30分，每提供一项得7.5分，每有一处内容存在瑕疵扣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5分，每一项最多扣7.5分。扣完为止。 （注：根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据投标文件进行评审。说明：瑕疵是指方案中存在①内容有明显错误，前后内容无法连贯或互相矛盾②非专门针对本项目编制、内容脱离了实际情况不具备实施的可能性③简单套用其他项目方案④引用科学原理错误⑤内容不符合相关规范要求⑥存在与本项目无关的内容⑦内容简略或简单复制本项目采购需求等。）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7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51F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A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A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1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0分</w:t>
            </w:r>
          </w:p>
        </w:tc>
        <w:tc>
          <w:tcPr>
            <w:tcW w:w="4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5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投标人自2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年1月1日</w:t>
            </w:r>
            <w:r>
              <w:t>以来每具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类似项目业绩得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分，最多得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分。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5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提供合同复印件并加盖投标人鲜章</w:t>
            </w:r>
          </w:p>
        </w:tc>
      </w:tr>
      <w:tr w14:paraId="3F61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B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B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相关证书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0%）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3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A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投标人</w:t>
            </w:r>
            <w:r>
              <w:t>或所投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的“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智能排队系统”；“智能排队系统客户端叫号软件”；“智能排队系统客户端显示软件”；“数据同步服务软件”；“智慧门诊系统”</w:t>
            </w:r>
            <w:r>
              <w:t>软件产品制造商具有类似软件产品著作权证书</w:t>
            </w:r>
            <w:r>
              <w:rPr>
                <w:rFonts w:hint="eastAsia"/>
                <w:lang w:eastAsia="zh-CN"/>
              </w:rPr>
              <w:t>，</w:t>
            </w:r>
            <w:r>
              <w:t>要求：提供类似产品软件著作权证书，著作权证书加盖投标人电子印章。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每缺一项扣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t>本项扣完为止。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9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E76EFDF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FD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5F39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5F39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47A8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CEE76"/>
    <w:multiLevelType w:val="singleLevel"/>
    <w:tmpl w:val="129CEE7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D68C76"/>
    <w:multiLevelType w:val="singleLevel"/>
    <w:tmpl w:val="14D68C7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A3096C5"/>
    <w:multiLevelType w:val="singleLevel"/>
    <w:tmpl w:val="2A309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EF2904"/>
    <w:multiLevelType w:val="singleLevel"/>
    <w:tmpl w:val="51EF29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zBlOGQ5ODRkYThkNzc2MzBjZjk0NTdhYThjNGYifQ=="/>
  </w:docVars>
  <w:rsids>
    <w:rsidRoot w:val="00000000"/>
    <w:rsid w:val="00BE7797"/>
    <w:rsid w:val="014C4DA3"/>
    <w:rsid w:val="01FA4D93"/>
    <w:rsid w:val="02F72AEC"/>
    <w:rsid w:val="03B94246"/>
    <w:rsid w:val="04207E21"/>
    <w:rsid w:val="049F51EA"/>
    <w:rsid w:val="04CD61FB"/>
    <w:rsid w:val="0697525C"/>
    <w:rsid w:val="070457D8"/>
    <w:rsid w:val="091807ED"/>
    <w:rsid w:val="0A256763"/>
    <w:rsid w:val="0A441B8A"/>
    <w:rsid w:val="0B45010B"/>
    <w:rsid w:val="0DBE0DD6"/>
    <w:rsid w:val="0E460DCC"/>
    <w:rsid w:val="0EB83A78"/>
    <w:rsid w:val="0F1F64FF"/>
    <w:rsid w:val="100A17A3"/>
    <w:rsid w:val="10846B12"/>
    <w:rsid w:val="113B273E"/>
    <w:rsid w:val="119105B0"/>
    <w:rsid w:val="11943BFC"/>
    <w:rsid w:val="11C70EC0"/>
    <w:rsid w:val="120945EA"/>
    <w:rsid w:val="132A4818"/>
    <w:rsid w:val="13E042CB"/>
    <w:rsid w:val="14FC3F92"/>
    <w:rsid w:val="15CE2E0F"/>
    <w:rsid w:val="16493207"/>
    <w:rsid w:val="16632BD2"/>
    <w:rsid w:val="18D47700"/>
    <w:rsid w:val="1BB11F7A"/>
    <w:rsid w:val="1C346962"/>
    <w:rsid w:val="1CE21541"/>
    <w:rsid w:val="1D4251A9"/>
    <w:rsid w:val="1EAA4A5F"/>
    <w:rsid w:val="1F26058A"/>
    <w:rsid w:val="20A14E54"/>
    <w:rsid w:val="210963B5"/>
    <w:rsid w:val="21747CD2"/>
    <w:rsid w:val="23384757"/>
    <w:rsid w:val="25387269"/>
    <w:rsid w:val="2580570A"/>
    <w:rsid w:val="25E44CFA"/>
    <w:rsid w:val="25F56F08"/>
    <w:rsid w:val="269C7383"/>
    <w:rsid w:val="26F70105"/>
    <w:rsid w:val="285C501C"/>
    <w:rsid w:val="286E0A5F"/>
    <w:rsid w:val="289522DC"/>
    <w:rsid w:val="28C14F57"/>
    <w:rsid w:val="29F90873"/>
    <w:rsid w:val="29FC7EF7"/>
    <w:rsid w:val="2B7D131A"/>
    <w:rsid w:val="2BB94533"/>
    <w:rsid w:val="2BC75B8A"/>
    <w:rsid w:val="2D02325C"/>
    <w:rsid w:val="2D1C2FCC"/>
    <w:rsid w:val="2FAF0127"/>
    <w:rsid w:val="2FFA3A98"/>
    <w:rsid w:val="31D6516E"/>
    <w:rsid w:val="31DE3415"/>
    <w:rsid w:val="324C62CD"/>
    <w:rsid w:val="326351F9"/>
    <w:rsid w:val="332B21BB"/>
    <w:rsid w:val="336D27D3"/>
    <w:rsid w:val="349B6ECC"/>
    <w:rsid w:val="35E87EEF"/>
    <w:rsid w:val="37A10C9D"/>
    <w:rsid w:val="388D6B1C"/>
    <w:rsid w:val="38B467AE"/>
    <w:rsid w:val="3A3B7187"/>
    <w:rsid w:val="3A4609D5"/>
    <w:rsid w:val="3A6164C2"/>
    <w:rsid w:val="3AD13648"/>
    <w:rsid w:val="3B0609AF"/>
    <w:rsid w:val="3B300614"/>
    <w:rsid w:val="3BEE0229"/>
    <w:rsid w:val="3CB7061B"/>
    <w:rsid w:val="3D9C57E9"/>
    <w:rsid w:val="3DA50D0C"/>
    <w:rsid w:val="3EC51715"/>
    <w:rsid w:val="3FBA6DA0"/>
    <w:rsid w:val="40CE4185"/>
    <w:rsid w:val="40E05C12"/>
    <w:rsid w:val="41E81277"/>
    <w:rsid w:val="42407C91"/>
    <w:rsid w:val="42980EEF"/>
    <w:rsid w:val="43452E25"/>
    <w:rsid w:val="43761230"/>
    <w:rsid w:val="43880F63"/>
    <w:rsid w:val="442A5B77"/>
    <w:rsid w:val="44427364"/>
    <w:rsid w:val="45537A72"/>
    <w:rsid w:val="48671147"/>
    <w:rsid w:val="48721EDE"/>
    <w:rsid w:val="48897310"/>
    <w:rsid w:val="49816239"/>
    <w:rsid w:val="4A895CED"/>
    <w:rsid w:val="4BEE1CB3"/>
    <w:rsid w:val="4CEA67EB"/>
    <w:rsid w:val="4D907DC6"/>
    <w:rsid w:val="525210BA"/>
    <w:rsid w:val="53811858"/>
    <w:rsid w:val="543D1569"/>
    <w:rsid w:val="5559450E"/>
    <w:rsid w:val="56156687"/>
    <w:rsid w:val="57EA6FAF"/>
    <w:rsid w:val="582F006A"/>
    <w:rsid w:val="58975A79"/>
    <w:rsid w:val="58AB5080"/>
    <w:rsid w:val="59C75E8A"/>
    <w:rsid w:val="5AE60292"/>
    <w:rsid w:val="5C497514"/>
    <w:rsid w:val="5C993387"/>
    <w:rsid w:val="5D153461"/>
    <w:rsid w:val="5D5E4DB7"/>
    <w:rsid w:val="5DAF73C1"/>
    <w:rsid w:val="5E40626B"/>
    <w:rsid w:val="5EBF3633"/>
    <w:rsid w:val="5F606BAD"/>
    <w:rsid w:val="5FBC71BD"/>
    <w:rsid w:val="607466A0"/>
    <w:rsid w:val="60A26D69"/>
    <w:rsid w:val="610F2B49"/>
    <w:rsid w:val="61994610"/>
    <w:rsid w:val="61E346CD"/>
    <w:rsid w:val="61F4032C"/>
    <w:rsid w:val="621023F8"/>
    <w:rsid w:val="628E0A29"/>
    <w:rsid w:val="634A1B87"/>
    <w:rsid w:val="659B4B41"/>
    <w:rsid w:val="66726677"/>
    <w:rsid w:val="67552CF5"/>
    <w:rsid w:val="683C7AA3"/>
    <w:rsid w:val="69194FAE"/>
    <w:rsid w:val="694806C9"/>
    <w:rsid w:val="69D73AC6"/>
    <w:rsid w:val="6A182E0D"/>
    <w:rsid w:val="6A1F58CE"/>
    <w:rsid w:val="6A814375"/>
    <w:rsid w:val="6BB67B6C"/>
    <w:rsid w:val="6BF1329A"/>
    <w:rsid w:val="6D3B2A1F"/>
    <w:rsid w:val="6D8A305E"/>
    <w:rsid w:val="6DA32FCD"/>
    <w:rsid w:val="6DDB1B0C"/>
    <w:rsid w:val="6E3A5F0F"/>
    <w:rsid w:val="6EA4236F"/>
    <w:rsid w:val="6F7D75EF"/>
    <w:rsid w:val="708B7819"/>
    <w:rsid w:val="70DA4E7A"/>
    <w:rsid w:val="713733E5"/>
    <w:rsid w:val="71926986"/>
    <w:rsid w:val="722F2426"/>
    <w:rsid w:val="724834E8"/>
    <w:rsid w:val="73B13A3B"/>
    <w:rsid w:val="750B717B"/>
    <w:rsid w:val="754461E9"/>
    <w:rsid w:val="774B6FF9"/>
    <w:rsid w:val="781F01BA"/>
    <w:rsid w:val="78667797"/>
    <w:rsid w:val="792D44A9"/>
    <w:rsid w:val="79B94EDF"/>
    <w:rsid w:val="79FA5A10"/>
    <w:rsid w:val="7ABE2599"/>
    <w:rsid w:val="7B6A44CF"/>
    <w:rsid w:val="7BBD4F47"/>
    <w:rsid w:val="7E9C52E7"/>
    <w:rsid w:val="F3FF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1"/>
    <w:qFormat/>
    <w:uiPriority w:val="0"/>
    <w:pPr>
      <w:tabs>
        <w:tab w:val="left" w:pos="1500"/>
      </w:tabs>
      <w:ind w:firstLine="420" w:firstLineChars="100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qFormat/>
    <w:uiPriority w:val="99"/>
    <w:rPr>
      <w:sz w:val="21"/>
      <w:szCs w:val="21"/>
    </w:rPr>
  </w:style>
  <w:style w:type="paragraph" w:customStyle="1" w:styleId="14">
    <w:name w:val="样式2"/>
    <w:basedOn w:val="15"/>
    <w:qFormat/>
    <w:uiPriority w:val="0"/>
    <w:rPr>
      <w:rFonts w:hint="default"/>
      <w:color w:val="0000FF"/>
    </w:rPr>
  </w:style>
  <w:style w:type="paragraph" w:customStyle="1" w:styleId="15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2029</Words>
  <Characters>2262</Characters>
  <Lines>0</Lines>
  <Paragraphs>0</Paragraphs>
  <TotalTime>73</TotalTime>
  <ScaleCrop>false</ScaleCrop>
  <LinksUpToDate>false</LinksUpToDate>
  <CharactersWithSpaces>2306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2024-03-11T09:10:00Z</dcterms:created>
  <dc:creator>1</dc:creator>
  <cp:lastModifiedBy>WPS_911694258</cp:lastModifiedBy>
  <dcterms:modified xsi:type="dcterms:W3CDTF">2026-02-28T01:30:35Z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F70338486C934519B4ADCB4A20C5D65B_12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