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A967">
      <w:pPr>
        <w:pStyle w:val="3"/>
        <w:widowControl/>
        <w:spacing w:line="15" w:lineRule="atLeast"/>
        <w:jc w:val="center"/>
        <w:rPr>
          <w:rFonts w:hint="eastAsia" w:ascii="仿宋" w:hAnsi="仿宋" w:eastAsia="仿宋" w:cs="仿宋"/>
          <w:b/>
          <w:bCs w:val="0"/>
          <w:kern w:val="0"/>
          <w:sz w:val="32"/>
          <w:szCs w:val="32"/>
          <w:lang w:val="en-US" w:eastAsia="zh-CN"/>
        </w:rPr>
      </w:pPr>
      <w:r>
        <w:rPr>
          <w:rFonts w:hint="eastAsia" w:ascii="仿宋" w:hAnsi="仿宋" w:eastAsia="仿宋" w:cs="仿宋"/>
          <w:b/>
          <w:bCs w:val="0"/>
          <w:kern w:val="0"/>
          <w:sz w:val="32"/>
          <w:szCs w:val="32"/>
          <w:lang w:val="en-US" w:eastAsia="zh-CN"/>
        </w:rPr>
        <w:t>大邑县人民医院</w:t>
      </w:r>
    </w:p>
    <w:p w14:paraId="47B8B0CC">
      <w:pPr>
        <w:pStyle w:val="3"/>
        <w:widowControl/>
        <w:spacing w:line="15" w:lineRule="atLeast"/>
        <w:jc w:val="center"/>
        <w:rPr>
          <w:rFonts w:hint="default" w:ascii="仿宋" w:hAnsi="仿宋" w:eastAsia="仿宋" w:cs="仿宋"/>
          <w:b/>
          <w:bCs w:val="0"/>
          <w:kern w:val="0"/>
          <w:sz w:val="32"/>
          <w:szCs w:val="32"/>
          <w:lang w:val="en-US"/>
        </w:rPr>
      </w:pPr>
      <w:r>
        <w:rPr>
          <w:rFonts w:hint="eastAsia" w:ascii="仿宋" w:hAnsi="仿宋" w:eastAsia="仿宋" w:cs="仿宋"/>
          <w:b/>
          <w:bCs w:val="0"/>
          <w:kern w:val="0"/>
          <w:sz w:val="32"/>
          <w:szCs w:val="32"/>
          <w:lang w:val="en-US" w:eastAsia="zh-CN"/>
        </w:rPr>
        <w:t>零星维修、基建工程竣工结算审核服务采购项目比选文件</w:t>
      </w:r>
    </w:p>
    <w:p w14:paraId="58BC38A0">
      <w:pPr>
        <w:pStyle w:val="2"/>
        <w:ind w:firstLine="560" w:firstLineChars="200"/>
        <w:rPr>
          <w:rFonts w:hint="eastAsia" w:ascii="黑体" w:hAnsi="黑体" w:eastAsia="黑体" w:cs="黑体"/>
          <w:b w:val="0"/>
          <w:bCs/>
          <w:color w:val="383838"/>
          <w:sz w:val="28"/>
          <w:szCs w:val="28"/>
          <w:shd w:val="clear" w:color="auto" w:fill="FFFFFF"/>
          <w:lang w:val="en-US" w:eastAsia="zh-CN"/>
        </w:rPr>
      </w:pPr>
    </w:p>
    <w:p w14:paraId="4C561B35">
      <w:pPr>
        <w:pStyle w:val="2"/>
        <w:ind w:firstLine="560" w:firstLineChars="200"/>
        <w:rPr>
          <w:rFonts w:hint="eastAsia" w:ascii="仿宋" w:hAnsi="仿宋" w:eastAsia="仿宋" w:cs="仿宋"/>
          <w:kern w:val="2"/>
          <w:sz w:val="28"/>
          <w:szCs w:val="28"/>
          <w:lang w:val="en-US" w:eastAsia="zh-CN" w:bidi="ar-SA"/>
        </w:rPr>
      </w:pPr>
      <w:r>
        <w:rPr>
          <w:rFonts w:hint="eastAsia" w:ascii="黑体" w:hAnsi="黑体" w:eastAsia="黑体" w:cs="黑体"/>
          <w:b w:val="0"/>
          <w:bCs/>
          <w:color w:val="383838"/>
          <w:sz w:val="28"/>
          <w:szCs w:val="28"/>
          <w:shd w:val="clear" w:color="auto" w:fill="FFFFFF"/>
          <w:lang w:val="en-US" w:eastAsia="zh-CN"/>
        </w:rPr>
        <w:t>一</w:t>
      </w:r>
      <w:r>
        <w:rPr>
          <w:rFonts w:hint="eastAsia" w:ascii="黑体" w:hAnsi="黑体" w:eastAsia="黑体" w:cs="黑体"/>
          <w:b w:val="0"/>
          <w:bCs/>
          <w:color w:val="383838"/>
          <w:sz w:val="28"/>
          <w:szCs w:val="28"/>
          <w:shd w:val="clear" w:color="auto" w:fill="FFFFFF"/>
        </w:rPr>
        <w:t>、</w:t>
      </w:r>
      <w:r>
        <w:rPr>
          <w:rFonts w:hint="eastAsia" w:ascii="黑体" w:hAnsi="黑体" w:eastAsia="黑体" w:cs="黑体"/>
          <w:b w:val="0"/>
          <w:bCs/>
          <w:color w:val="383838"/>
          <w:sz w:val="28"/>
          <w:szCs w:val="28"/>
          <w:shd w:val="clear" w:color="auto" w:fill="FFFFFF"/>
          <w:lang w:val="en-US" w:eastAsia="zh-CN"/>
        </w:rPr>
        <w:t>项目简介</w:t>
      </w:r>
      <w:r>
        <w:rPr>
          <w:rFonts w:hint="eastAsia" w:ascii="黑体" w:hAnsi="黑体" w:eastAsia="黑体" w:cs="黑体"/>
          <w:b w:val="0"/>
          <w:bCs/>
          <w:color w:val="383838"/>
          <w:sz w:val="28"/>
          <w:szCs w:val="28"/>
          <w:shd w:val="clear" w:color="auto" w:fill="FFFFFF"/>
        </w:rPr>
        <w:t>：</w:t>
      </w:r>
    </w:p>
    <w:p w14:paraId="080AFB97">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val="en-US" w:eastAsia="zh-CN"/>
        </w:rPr>
        <w:t>本项目为</w:t>
      </w:r>
      <w:r>
        <w:rPr>
          <w:rFonts w:hint="eastAsia" w:ascii="仿宋" w:hAnsi="仿宋" w:eastAsia="仿宋" w:cs="仿宋"/>
          <w:kern w:val="2"/>
          <w:sz w:val="28"/>
          <w:szCs w:val="28"/>
          <w:lang w:val="en-US" w:eastAsia="zh-CN" w:bidi="ar-SA"/>
        </w:rPr>
        <w:t>大邑县人民医院零星维修、基建工程</w:t>
      </w:r>
      <w:r>
        <w:rPr>
          <w:rFonts w:hint="eastAsia" w:ascii="仿宋" w:hAnsi="仿宋" w:eastAsia="仿宋" w:cs="仿宋"/>
          <w:color w:val="383838"/>
          <w:sz w:val="28"/>
          <w:szCs w:val="28"/>
          <w:shd w:val="clear" w:color="auto" w:fill="FFFFFF"/>
          <w:lang w:val="en-US" w:eastAsia="zh-CN"/>
        </w:rPr>
        <w:t>竣工结算审核服务采购项目，按照医院工作需求，拟</w:t>
      </w:r>
      <w:r>
        <w:rPr>
          <w:rFonts w:hint="eastAsia" w:ascii="仿宋" w:hAnsi="仿宋" w:eastAsia="仿宋" w:cs="仿宋"/>
          <w:kern w:val="2"/>
          <w:sz w:val="28"/>
          <w:szCs w:val="28"/>
          <w:lang w:val="en-US" w:eastAsia="zh-CN" w:bidi="ar-SA"/>
        </w:rPr>
        <w:t>招采一</w:t>
      </w:r>
      <w:r>
        <w:rPr>
          <w:rFonts w:hint="eastAsia" w:ascii="仿宋" w:hAnsi="仿宋" w:eastAsia="仿宋" w:cs="仿宋"/>
          <w:color w:val="383838"/>
          <w:sz w:val="28"/>
          <w:szCs w:val="28"/>
          <w:shd w:val="clear" w:color="auto" w:fill="FFFFFF"/>
          <w:lang w:val="en-US" w:eastAsia="zh-CN"/>
        </w:rPr>
        <w:t>家供应商对</w:t>
      </w:r>
      <w:r>
        <w:rPr>
          <w:rFonts w:hint="eastAsia" w:ascii="仿宋" w:hAnsi="仿宋" w:eastAsia="仿宋" w:cs="仿宋"/>
          <w:kern w:val="2"/>
          <w:sz w:val="28"/>
          <w:szCs w:val="28"/>
          <w:lang w:val="en-US" w:eastAsia="zh-CN" w:bidi="ar-SA"/>
        </w:rPr>
        <w:t>我院2万元以上，100万元以下的零星维修、基建工程项目</w:t>
      </w:r>
      <w:r>
        <w:rPr>
          <w:rFonts w:hint="eastAsia" w:ascii="仿宋" w:hAnsi="仿宋" w:eastAsia="仿宋" w:cs="仿宋"/>
          <w:color w:val="383838"/>
          <w:sz w:val="28"/>
          <w:szCs w:val="28"/>
          <w:shd w:val="clear" w:color="auto" w:fill="FFFFFF"/>
          <w:lang w:val="en-US" w:eastAsia="zh-CN"/>
        </w:rPr>
        <w:t>进行竣工结算审核服务。</w:t>
      </w:r>
    </w:p>
    <w:p w14:paraId="5784EA02">
      <w:pPr>
        <w:pStyle w:val="2"/>
        <w:ind w:firstLine="560" w:firstLineChars="200"/>
        <w:rPr>
          <w:rFonts w:hint="eastAsia" w:ascii="黑体" w:hAnsi="黑体" w:eastAsia="黑体" w:cs="黑体"/>
          <w:b w:val="0"/>
          <w:bCs/>
          <w:color w:val="383838"/>
          <w:sz w:val="28"/>
          <w:szCs w:val="28"/>
          <w:shd w:val="clear" w:color="auto" w:fill="FFFFFF"/>
        </w:rPr>
      </w:pPr>
      <w:r>
        <w:rPr>
          <w:rFonts w:hint="eastAsia" w:ascii="黑体" w:hAnsi="黑体" w:eastAsia="黑体" w:cs="黑体"/>
          <w:b w:val="0"/>
          <w:bCs/>
          <w:color w:val="383838"/>
          <w:sz w:val="28"/>
          <w:szCs w:val="28"/>
          <w:shd w:val="clear" w:color="auto" w:fill="FFFFFF"/>
          <w:lang w:val="en-US" w:eastAsia="zh-CN"/>
        </w:rPr>
        <w:t>二</w:t>
      </w:r>
      <w:r>
        <w:rPr>
          <w:rFonts w:hint="eastAsia" w:ascii="黑体" w:hAnsi="黑体" w:eastAsia="黑体" w:cs="黑体"/>
          <w:b w:val="0"/>
          <w:bCs/>
          <w:color w:val="383838"/>
          <w:sz w:val="28"/>
          <w:szCs w:val="28"/>
          <w:shd w:val="clear" w:color="auto" w:fill="FFFFFF"/>
        </w:rPr>
        <w:t>、</w:t>
      </w:r>
      <w:r>
        <w:rPr>
          <w:rFonts w:hint="eastAsia" w:ascii="黑体" w:hAnsi="黑体" w:eastAsia="黑体" w:cs="黑体"/>
          <w:b w:val="0"/>
          <w:bCs/>
          <w:color w:val="383838"/>
          <w:sz w:val="28"/>
          <w:szCs w:val="28"/>
          <w:shd w:val="clear" w:color="auto" w:fill="FFFFFF"/>
          <w:lang w:val="en-US" w:eastAsia="zh-CN"/>
        </w:rPr>
        <w:t>项目内容</w:t>
      </w:r>
      <w:r>
        <w:rPr>
          <w:rFonts w:hint="eastAsia" w:ascii="黑体" w:hAnsi="黑体" w:eastAsia="黑体" w:cs="黑体"/>
          <w:b w:val="0"/>
          <w:bCs/>
          <w:color w:val="383838"/>
          <w:sz w:val="28"/>
          <w:szCs w:val="28"/>
          <w:shd w:val="clear" w:color="auto" w:fill="FFFFFF"/>
        </w:rPr>
        <w:t>：</w:t>
      </w:r>
    </w:p>
    <w:tbl>
      <w:tblPr>
        <w:tblStyle w:val="8"/>
        <w:tblW w:w="825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534"/>
        <w:gridCol w:w="950"/>
        <w:gridCol w:w="916"/>
      </w:tblGrid>
      <w:tr w14:paraId="1EE3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B1F73F3">
            <w:pPr>
              <w:pStyle w:val="2"/>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序号</w:t>
            </w:r>
          </w:p>
        </w:tc>
        <w:tc>
          <w:tcPr>
            <w:tcW w:w="5534" w:type="dxa"/>
          </w:tcPr>
          <w:p w14:paraId="6C47F3C0">
            <w:pPr>
              <w:pStyle w:val="2"/>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采购标的</w:t>
            </w:r>
          </w:p>
        </w:tc>
        <w:tc>
          <w:tcPr>
            <w:tcW w:w="950" w:type="dxa"/>
          </w:tcPr>
          <w:p w14:paraId="109CB687">
            <w:pPr>
              <w:pStyle w:val="2"/>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单位</w:t>
            </w:r>
          </w:p>
        </w:tc>
        <w:tc>
          <w:tcPr>
            <w:tcW w:w="916" w:type="dxa"/>
          </w:tcPr>
          <w:p w14:paraId="75A06DAC">
            <w:pPr>
              <w:pStyle w:val="2"/>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数量</w:t>
            </w:r>
          </w:p>
        </w:tc>
      </w:tr>
      <w:tr w14:paraId="227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tcPr>
          <w:p w14:paraId="7A87A021">
            <w:pPr>
              <w:pStyle w:val="2"/>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w:t>
            </w:r>
          </w:p>
        </w:tc>
        <w:tc>
          <w:tcPr>
            <w:tcW w:w="5534" w:type="dxa"/>
          </w:tcPr>
          <w:p w14:paraId="4B289193">
            <w:pPr>
              <w:pStyle w:val="2"/>
              <w:ind w:firstLine="560" w:firstLineChars="20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零星维修、基建工程竣工结算</w:t>
            </w:r>
            <w:r>
              <w:rPr>
                <w:rFonts w:hint="eastAsia" w:ascii="仿宋" w:hAnsi="仿宋" w:eastAsia="仿宋" w:cs="仿宋"/>
                <w:color w:val="383838"/>
                <w:sz w:val="28"/>
                <w:szCs w:val="28"/>
                <w:shd w:val="clear" w:color="auto" w:fill="FFFFFF"/>
                <w:lang w:val="en-US" w:eastAsia="zh-CN"/>
              </w:rPr>
              <w:t>审核服务</w:t>
            </w:r>
          </w:p>
        </w:tc>
        <w:tc>
          <w:tcPr>
            <w:tcW w:w="950" w:type="dxa"/>
          </w:tcPr>
          <w:p w14:paraId="6F685C4E">
            <w:pPr>
              <w:pStyle w:val="2"/>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项</w:t>
            </w:r>
          </w:p>
        </w:tc>
        <w:tc>
          <w:tcPr>
            <w:tcW w:w="916" w:type="dxa"/>
          </w:tcPr>
          <w:p w14:paraId="1B7B9164">
            <w:pPr>
              <w:pStyle w:val="2"/>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w:t>
            </w:r>
          </w:p>
        </w:tc>
      </w:tr>
    </w:tbl>
    <w:p w14:paraId="76946ED6">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383838"/>
          <w:sz w:val="28"/>
          <w:szCs w:val="28"/>
          <w:shd w:val="clear" w:color="auto" w:fill="FFFFFF"/>
          <w:lang w:val="en-US" w:eastAsia="zh-CN"/>
        </w:rPr>
      </w:pPr>
      <w:r>
        <w:rPr>
          <w:rFonts w:hint="eastAsia" w:ascii="黑体" w:hAnsi="黑体" w:eastAsia="黑体" w:cs="黑体"/>
          <w:b w:val="0"/>
          <w:bCs/>
          <w:color w:val="383838"/>
          <w:sz w:val="28"/>
          <w:szCs w:val="28"/>
          <w:shd w:val="clear" w:color="auto" w:fill="FFFFFF"/>
          <w:lang w:val="en-US" w:eastAsia="zh-CN"/>
        </w:rPr>
        <w:t>三</w:t>
      </w:r>
      <w:r>
        <w:rPr>
          <w:rFonts w:hint="eastAsia" w:ascii="黑体" w:hAnsi="黑体" w:eastAsia="黑体" w:cs="黑体"/>
          <w:b w:val="0"/>
          <w:bCs/>
          <w:color w:val="383838"/>
          <w:sz w:val="28"/>
          <w:szCs w:val="28"/>
          <w:shd w:val="clear" w:color="auto" w:fill="FFFFFF"/>
        </w:rPr>
        <w:t>、</w:t>
      </w:r>
      <w:r>
        <w:rPr>
          <w:rFonts w:hint="eastAsia" w:ascii="黑体" w:hAnsi="黑体" w:eastAsia="黑体" w:cs="黑体"/>
          <w:b w:val="0"/>
          <w:bCs/>
          <w:color w:val="383838"/>
          <w:sz w:val="28"/>
          <w:szCs w:val="28"/>
          <w:shd w:val="clear" w:color="auto" w:fill="FFFFFF"/>
          <w:lang w:val="en-US" w:eastAsia="zh-CN"/>
        </w:rPr>
        <w:t>最高限价</w:t>
      </w:r>
      <w:r>
        <w:rPr>
          <w:rFonts w:hint="eastAsia" w:ascii="黑体" w:hAnsi="黑体" w:eastAsia="黑体" w:cs="黑体"/>
          <w:b w:val="0"/>
          <w:bCs/>
          <w:color w:val="383838"/>
          <w:sz w:val="28"/>
          <w:szCs w:val="28"/>
          <w:shd w:val="clear" w:color="auto" w:fill="FFFFFF"/>
        </w:rPr>
        <w:t>：</w:t>
      </w:r>
      <w:r>
        <w:rPr>
          <w:rFonts w:hint="eastAsia" w:ascii="仿宋" w:hAnsi="仿宋" w:eastAsia="仿宋" w:cs="仿宋"/>
          <w:color w:val="383838"/>
          <w:sz w:val="28"/>
          <w:szCs w:val="28"/>
          <w:shd w:val="clear" w:color="auto" w:fill="FFFFFF"/>
          <w:lang w:val="en-US" w:eastAsia="zh-CN"/>
        </w:rPr>
        <w:t>4</w:t>
      </w:r>
      <w:r>
        <w:rPr>
          <w:rFonts w:hint="eastAsia" w:ascii="仿宋" w:hAnsi="仿宋" w:eastAsia="仿宋" w:cs="仿宋"/>
          <w:color w:val="383838"/>
          <w:sz w:val="28"/>
          <w:szCs w:val="28"/>
          <w:shd w:val="clear" w:color="auto" w:fill="FFFFFF"/>
        </w:rPr>
        <w:t>万元</w:t>
      </w:r>
      <w:r>
        <w:rPr>
          <w:rFonts w:hint="eastAsia" w:ascii="仿宋" w:hAnsi="仿宋" w:eastAsia="仿宋" w:cs="仿宋"/>
          <w:color w:val="383838"/>
          <w:sz w:val="28"/>
          <w:szCs w:val="28"/>
          <w:shd w:val="clear" w:color="auto" w:fill="FFFFFF"/>
          <w:lang w:val="en-US" w:eastAsia="zh-CN"/>
        </w:rPr>
        <w:t>/年</w:t>
      </w:r>
    </w:p>
    <w:p w14:paraId="253F2388">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383838"/>
          <w:sz w:val="28"/>
          <w:szCs w:val="28"/>
          <w:shd w:val="clear" w:color="auto" w:fill="FFFFFF"/>
        </w:rPr>
      </w:pPr>
      <w:r>
        <w:rPr>
          <w:rFonts w:hint="eastAsia" w:ascii="黑体" w:hAnsi="黑体" w:eastAsia="黑体" w:cs="黑体"/>
          <w:b w:val="0"/>
          <w:bCs/>
          <w:color w:val="383838"/>
          <w:sz w:val="28"/>
          <w:szCs w:val="28"/>
          <w:shd w:val="clear" w:color="auto" w:fill="FFFFFF"/>
          <w:lang w:val="en-US" w:eastAsia="zh-CN"/>
        </w:rPr>
        <w:t>四</w:t>
      </w:r>
      <w:r>
        <w:rPr>
          <w:rFonts w:hint="eastAsia" w:ascii="黑体" w:hAnsi="黑体" w:eastAsia="黑体" w:cs="黑体"/>
          <w:b w:val="0"/>
          <w:bCs/>
          <w:color w:val="383838"/>
          <w:sz w:val="28"/>
          <w:szCs w:val="28"/>
          <w:shd w:val="clear" w:color="auto" w:fill="FFFFFF"/>
        </w:rPr>
        <w:t>、评标方式：</w:t>
      </w:r>
      <w:r>
        <w:rPr>
          <w:rFonts w:hint="eastAsia" w:ascii="仿宋" w:hAnsi="仿宋" w:eastAsia="仿宋" w:cs="仿宋"/>
          <w:color w:val="383838"/>
          <w:sz w:val="28"/>
          <w:szCs w:val="28"/>
          <w:shd w:val="clear" w:color="auto" w:fill="FFFFFF"/>
        </w:rPr>
        <w:t>综合评分法</w:t>
      </w:r>
    </w:p>
    <w:p w14:paraId="3AEC5A57">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color w:val="383838"/>
          <w:sz w:val="28"/>
          <w:szCs w:val="28"/>
          <w:shd w:val="clear" w:color="auto" w:fill="FFFFFF"/>
        </w:rPr>
      </w:pPr>
      <w:r>
        <w:rPr>
          <w:rFonts w:hint="eastAsia" w:ascii="黑体" w:hAnsi="黑体" w:eastAsia="黑体" w:cs="黑体"/>
          <w:b w:val="0"/>
          <w:bCs/>
          <w:color w:val="383838"/>
          <w:sz w:val="28"/>
          <w:szCs w:val="28"/>
          <w:shd w:val="clear" w:color="auto" w:fill="FFFFFF"/>
          <w:lang w:val="en-US" w:eastAsia="zh-CN"/>
        </w:rPr>
        <w:t>五</w:t>
      </w:r>
      <w:r>
        <w:rPr>
          <w:rFonts w:hint="eastAsia" w:ascii="黑体" w:hAnsi="黑体" w:eastAsia="黑体" w:cs="黑体"/>
          <w:b w:val="0"/>
          <w:bCs/>
          <w:color w:val="383838"/>
          <w:sz w:val="28"/>
          <w:szCs w:val="28"/>
          <w:shd w:val="clear" w:color="auto" w:fill="FFFFFF"/>
        </w:rPr>
        <w:t>、资格要求：</w:t>
      </w:r>
    </w:p>
    <w:p w14:paraId="3237AB2F">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1</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具有独立承担民事责任的能力；</w:t>
      </w:r>
    </w:p>
    <w:p w14:paraId="5AE46702">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2</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具有良好的商业信誉和健全的财务会计制度；</w:t>
      </w:r>
    </w:p>
    <w:p w14:paraId="6A1F270C">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3</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具有履行合同所必需的设备和专业技术能力；</w:t>
      </w:r>
    </w:p>
    <w:p w14:paraId="447F9C2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4</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具有依法缴纳税收和社会保障资金的良好记录；</w:t>
      </w:r>
    </w:p>
    <w:p w14:paraId="37235A8C">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5</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单位及法定代表人，近三年内没有违法、违规行为记录，在</w:t>
      </w:r>
      <w:r>
        <w:rPr>
          <w:rFonts w:hint="eastAsia" w:ascii="仿宋" w:hAnsi="仿宋" w:eastAsia="仿宋" w:cs="仿宋"/>
          <w:color w:val="383838"/>
          <w:sz w:val="28"/>
          <w:szCs w:val="28"/>
          <w:shd w:val="clear" w:color="auto" w:fill="FFFFFF"/>
          <w:lang w:val="en-US" w:eastAsia="zh-CN"/>
        </w:rPr>
        <w:t>审核</w:t>
      </w:r>
      <w:r>
        <w:rPr>
          <w:rFonts w:hint="eastAsia" w:ascii="仿宋" w:hAnsi="仿宋" w:eastAsia="仿宋" w:cs="仿宋"/>
          <w:color w:val="383838"/>
          <w:sz w:val="28"/>
          <w:szCs w:val="28"/>
          <w:shd w:val="clear" w:color="auto" w:fill="FFFFFF"/>
        </w:rPr>
        <w:t>工作中没有出现重大质量问题和不良记录</w:t>
      </w:r>
      <w:r>
        <w:rPr>
          <w:rFonts w:hint="eastAsia" w:ascii="仿宋" w:hAnsi="仿宋" w:eastAsia="仿宋" w:cs="仿宋"/>
          <w:color w:val="383838"/>
          <w:sz w:val="28"/>
          <w:szCs w:val="28"/>
          <w:shd w:val="clear" w:color="auto" w:fill="FFFFFF"/>
          <w:lang w:val="en-US" w:eastAsia="zh-CN"/>
        </w:rPr>
        <w:t xml:space="preserve">  </w:t>
      </w:r>
      <w:r>
        <w:rPr>
          <w:rFonts w:hint="eastAsia" w:ascii="仿宋" w:hAnsi="仿宋" w:eastAsia="仿宋" w:cs="仿宋"/>
          <w:color w:val="383838"/>
          <w:sz w:val="28"/>
          <w:szCs w:val="28"/>
          <w:shd w:val="clear" w:color="auto" w:fill="FFFFFF"/>
          <w:lang w:eastAsia="zh-CN"/>
        </w:rPr>
        <w:t>；</w:t>
      </w:r>
    </w:p>
    <w:p w14:paraId="399CF35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法律、行政法规规定的其他条件</w:t>
      </w:r>
      <w:r>
        <w:rPr>
          <w:rFonts w:hint="eastAsia" w:ascii="仿宋" w:hAnsi="仿宋" w:eastAsia="仿宋" w:cs="仿宋"/>
          <w:color w:val="383838"/>
          <w:sz w:val="28"/>
          <w:szCs w:val="28"/>
          <w:shd w:val="clear" w:color="auto" w:fill="FFFFFF"/>
          <w:lang w:eastAsia="zh-CN"/>
        </w:rPr>
        <w:t>；</w:t>
      </w:r>
    </w:p>
    <w:p w14:paraId="22956DA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7</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本项目不接受联合体参加比选</w:t>
      </w:r>
      <w:r>
        <w:rPr>
          <w:rFonts w:hint="eastAsia" w:ascii="仿宋" w:hAnsi="仿宋" w:eastAsia="仿宋" w:cs="仿宋"/>
          <w:color w:val="383838"/>
          <w:sz w:val="28"/>
          <w:szCs w:val="28"/>
          <w:shd w:val="clear" w:color="auto" w:fill="FFFFFF"/>
          <w:lang w:eastAsia="zh-CN"/>
        </w:rPr>
        <w:t>；</w:t>
      </w:r>
    </w:p>
    <w:p w14:paraId="7122090C">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8.投标人具有造价咨询、竣工结算审核等相关业务资质。</w:t>
      </w:r>
    </w:p>
    <w:p w14:paraId="3BD29BF5">
      <w:pPr>
        <w:pStyle w:val="2"/>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bCs/>
          <w:color w:val="383838"/>
          <w:sz w:val="28"/>
          <w:szCs w:val="28"/>
          <w:shd w:val="clear" w:color="auto" w:fill="FFFFFF"/>
        </w:rPr>
      </w:pPr>
      <w:r>
        <w:rPr>
          <w:rFonts w:hint="eastAsia" w:ascii="仿宋" w:hAnsi="仿宋" w:eastAsia="仿宋" w:cs="仿宋"/>
          <w:b/>
          <w:bCs/>
          <w:kern w:val="0"/>
          <w:sz w:val="24"/>
        </w:rPr>
        <w:t>★</w:t>
      </w:r>
      <w:r>
        <w:rPr>
          <w:rFonts w:hint="eastAsia" w:ascii="黑体" w:hAnsi="黑体" w:eastAsia="黑体" w:cs="黑体"/>
          <w:b w:val="0"/>
          <w:bCs/>
          <w:color w:val="383838"/>
          <w:sz w:val="28"/>
          <w:szCs w:val="28"/>
          <w:shd w:val="clear" w:color="auto" w:fill="FFFFFF"/>
          <w:lang w:val="en-US" w:eastAsia="zh-CN"/>
        </w:rPr>
        <w:t>六</w:t>
      </w:r>
      <w:r>
        <w:rPr>
          <w:rFonts w:hint="eastAsia" w:ascii="黑体" w:hAnsi="黑体" w:eastAsia="黑体" w:cs="黑体"/>
          <w:b w:val="0"/>
          <w:bCs/>
          <w:color w:val="383838"/>
          <w:sz w:val="28"/>
          <w:szCs w:val="28"/>
          <w:shd w:val="clear" w:color="auto" w:fill="FFFFFF"/>
        </w:rPr>
        <w:t>、服务要求：</w:t>
      </w:r>
    </w:p>
    <w:p w14:paraId="79AB0DD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rPr>
        <w:t>1.</w:t>
      </w:r>
      <w:r>
        <w:rPr>
          <w:rFonts w:hint="eastAsia" w:ascii="仿宋" w:hAnsi="仿宋" w:eastAsia="仿宋" w:cs="仿宋"/>
          <w:color w:val="383838"/>
          <w:sz w:val="28"/>
          <w:szCs w:val="28"/>
          <w:shd w:val="clear" w:color="auto" w:fill="FFFFFF"/>
          <w:lang w:val="en-US" w:eastAsia="zh-CN"/>
        </w:rPr>
        <w:t>对</w:t>
      </w:r>
      <w:r>
        <w:rPr>
          <w:rFonts w:hint="eastAsia" w:ascii="仿宋" w:hAnsi="仿宋" w:eastAsia="仿宋" w:cs="仿宋"/>
          <w:color w:val="383838"/>
          <w:sz w:val="28"/>
          <w:szCs w:val="28"/>
          <w:shd w:val="clear" w:color="auto" w:fill="FFFFFF"/>
        </w:rPr>
        <w:t>服务期内所有提交供应商审核的</w:t>
      </w:r>
      <w:r>
        <w:rPr>
          <w:rFonts w:hint="eastAsia" w:ascii="仿宋" w:hAnsi="仿宋" w:eastAsia="仿宋" w:cs="仿宋"/>
          <w:kern w:val="2"/>
          <w:sz w:val="28"/>
          <w:szCs w:val="28"/>
          <w:lang w:val="en-US" w:eastAsia="zh-CN" w:bidi="ar-SA"/>
        </w:rPr>
        <w:t>零星维修、基建</w:t>
      </w:r>
      <w:r>
        <w:rPr>
          <w:rFonts w:hint="eastAsia" w:ascii="仿宋" w:hAnsi="仿宋" w:eastAsia="仿宋" w:cs="仿宋"/>
          <w:color w:val="383838"/>
          <w:sz w:val="28"/>
          <w:szCs w:val="28"/>
          <w:shd w:val="clear" w:color="auto" w:fill="FFFFFF"/>
        </w:rPr>
        <w:t>工程项目</w:t>
      </w:r>
      <w:r>
        <w:rPr>
          <w:rFonts w:hint="eastAsia" w:ascii="仿宋" w:hAnsi="仿宋" w:eastAsia="仿宋" w:cs="仿宋"/>
          <w:color w:val="383838"/>
          <w:sz w:val="28"/>
          <w:szCs w:val="28"/>
          <w:shd w:val="clear" w:color="auto" w:fill="FFFFFF"/>
          <w:lang w:val="en-US" w:eastAsia="zh-CN"/>
        </w:rPr>
        <w:t>进行竣工结算审核并出具报告书。</w:t>
      </w:r>
    </w:p>
    <w:p w14:paraId="00445D5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val="en-US" w:eastAsia="zh-CN"/>
        </w:rPr>
        <w:t>2.</w:t>
      </w:r>
      <w:r>
        <w:rPr>
          <w:rFonts w:hint="eastAsia" w:ascii="仿宋" w:hAnsi="仿宋" w:eastAsia="仿宋" w:cs="仿宋"/>
          <w:color w:val="383838"/>
          <w:sz w:val="28"/>
          <w:szCs w:val="28"/>
          <w:shd w:val="clear" w:color="auto" w:fill="FFFFFF"/>
        </w:rPr>
        <w:t>对委托项目应按比选时提供的实施方案组织实施</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项目组人员中至少应保证：项目负责人具有一级注册造价工程师资格和高级工程师及以上职称</w:t>
      </w:r>
      <w:r>
        <w:rPr>
          <w:rFonts w:hint="eastAsia" w:ascii="仿宋" w:hAnsi="仿宋" w:eastAsia="仿宋" w:cs="仿宋"/>
          <w:color w:val="383838"/>
          <w:sz w:val="28"/>
          <w:szCs w:val="28"/>
          <w:shd w:val="clear" w:color="auto" w:fill="FFFFFF"/>
          <w:lang w:val="en-US" w:eastAsia="zh-CN"/>
        </w:rPr>
        <w:t>且为</w:t>
      </w:r>
      <w:r>
        <w:rPr>
          <w:rFonts w:hint="eastAsia" w:ascii="仿宋" w:hAnsi="仿宋" w:eastAsia="仿宋" w:cs="仿宋"/>
          <w:color w:val="383838"/>
          <w:sz w:val="28"/>
          <w:szCs w:val="28"/>
          <w:shd w:val="clear" w:color="auto" w:fill="FFFFFF"/>
        </w:rPr>
        <w:t>本公司的注册</w:t>
      </w:r>
      <w:r>
        <w:rPr>
          <w:rFonts w:hint="eastAsia" w:ascii="仿宋" w:hAnsi="仿宋" w:eastAsia="仿宋" w:cs="仿宋"/>
          <w:color w:val="383838"/>
          <w:sz w:val="28"/>
          <w:szCs w:val="28"/>
          <w:shd w:val="clear" w:color="auto" w:fill="FFFFFF"/>
          <w:lang w:val="en-US" w:eastAsia="zh-CN"/>
        </w:rPr>
        <w:t>人员</w:t>
      </w:r>
      <w:r>
        <w:rPr>
          <w:rFonts w:hint="eastAsia" w:ascii="仿宋" w:hAnsi="仿宋" w:eastAsia="仿宋" w:cs="仿宋"/>
          <w:b/>
          <w:bCs/>
          <w:color w:val="383838"/>
          <w:sz w:val="28"/>
          <w:szCs w:val="28"/>
          <w:shd w:val="clear" w:color="auto" w:fill="FFFFFF"/>
          <w:lang w:val="en-US" w:eastAsia="zh-CN"/>
        </w:rPr>
        <w:t>（提供注册证件）</w:t>
      </w:r>
      <w:r>
        <w:rPr>
          <w:rFonts w:hint="eastAsia" w:ascii="仿宋" w:hAnsi="仿宋" w:eastAsia="仿宋" w:cs="仿宋"/>
          <w:color w:val="383838"/>
          <w:sz w:val="28"/>
          <w:szCs w:val="28"/>
          <w:shd w:val="clear" w:color="auto" w:fill="FFFFFF"/>
          <w:lang w:eastAsia="zh-CN"/>
        </w:rPr>
        <w:t>，</w:t>
      </w:r>
      <w:r>
        <w:rPr>
          <w:rFonts w:hint="eastAsia" w:ascii="仿宋" w:hAnsi="仿宋" w:eastAsia="仿宋" w:cs="仿宋"/>
          <w:color w:val="383838"/>
          <w:sz w:val="28"/>
          <w:szCs w:val="28"/>
          <w:shd w:val="clear" w:color="auto" w:fill="FFFFFF"/>
          <w:lang w:val="en-US" w:eastAsia="zh-CN"/>
        </w:rPr>
        <w:t>项目组成员</w:t>
      </w:r>
      <w:r>
        <w:rPr>
          <w:rFonts w:hint="eastAsia" w:ascii="仿宋" w:hAnsi="仿宋" w:eastAsia="仿宋" w:cs="仿宋"/>
          <w:color w:val="383838"/>
          <w:sz w:val="28"/>
          <w:szCs w:val="28"/>
          <w:shd w:val="clear" w:color="auto" w:fill="FFFFFF"/>
        </w:rPr>
        <w:t>必须与实施方案中人员配置一致，与甲乙双方有利害关系的人员必须回避。</w:t>
      </w:r>
    </w:p>
    <w:p w14:paraId="069D9095">
      <w:pPr>
        <w:pStyle w:val="2"/>
        <w:rPr>
          <w:rFonts w:hint="default"/>
          <w:lang w:val="en-US" w:eastAsia="zh-CN"/>
        </w:rPr>
      </w:pPr>
    </w:p>
    <w:p w14:paraId="1EFA9BA9">
      <w:pPr>
        <w:keepNext w:val="0"/>
        <w:keepLines w:val="0"/>
        <w:pageBreakBefore w:val="0"/>
        <w:widowControl/>
        <w:shd w:val="clear" w:color="auto" w:fill="FFFFFF"/>
        <w:kinsoku/>
        <w:wordWrap/>
        <w:overflowPunct/>
        <w:topLinePunct w:val="0"/>
        <w:autoSpaceDE/>
        <w:autoSpaceDN/>
        <w:bidi w:val="0"/>
        <w:adjustRightInd/>
        <w:snapToGrid/>
        <w:spacing w:line="460" w:lineRule="exact"/>
        <w:ind w:left="559" w:leftChars="266" w:firstLine="0" w:firstLineChars="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3.结算审核服务要求:</w:t>
      </w:r>
    </w:p>
    <w:p w14:paraId="23D21CC2">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(1)适用建设项目结算审核工作，工作内容包括但不限于:审核竣工资料的真实性、完整性、合理性情况;审核工程计量是否严格执行了合同文件、相关规范和定额规定;审核工程造价的各项取费是否执行合同、相关定额及配套文件规定的标准;审核工程变更及现场签证的真实性、合规性、合理性情况;审核合同内容执行情况，揭示项目工程价款结算方面存在的问题。</w:t>
      </w:r>
    </w:p>
    <w:p w14:paraId="5157183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(2)投标人应按照国家相关法律法规、规范标准和采购人相关规定、要求，独立、公正、科学地开展结算审核咨询服务工作，并承担相应的法律责任。</w:t>
      </w:r>
    </w:p>
    <w:p w14:paraId="7C6BCF3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w:t>
      </w:r>
      <w:r>
        <w:rPr>
          <w:rFonts w:hint="eastAsia" w:ascii="仿宋" w:hAnsi="仿宋" w:eastAsia="仿宋" w:cs="仿宋"/>
          <w:color w:val="383838"/>
          <w:sz w:val="28"/>
          <w:szCs w:val="28"/>
          <w:shd w:val="clear" w:color="auto" w:fill="FFFFFF"/>
          <w:lang w:val="en-US" w:eastAsia="zh-CN"/>
        </w:rPr>
        <w:t>3</w:t>
      </w:r>
      <w:r>
        <w:rPr>
          <w:rFonts w:hint="eastAsia" w:ascii="仿宋" w:hAnsi="仿宋" w:eastAsia="仿宋" w:cs="仿宋"/>
          <w:color w:val="383838"/>
          <w:sz w:val="28"/>
          <w:szCs w:val="28"/>
          <w:shd w:val="clear" w:color="auto" w:fill="FFFFFF"/>
        </w:rPr>
        <w:t>)投标人应在每个项目结算审核时限内完成审核及相关工作。</w:t>
      </w:r>
    </w:p>
    <w:p w14:paraId="1632B832">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w:t>
      </w:r>
      <w:r>
        <w:rPr>
          <w:rFonts w:hint="eastAsia" w:ascii="仿宋" w:hAnsi="仿宋" w:eastAsia="仿宋" w:cs="仿宋"/>
          <w:color w:val="383838"/>
          <w:sz w:val="28"/>
          <w:szCs w:val="28"/>
          <w:shd w:val="clear" w:color="auto" w:fill="FFFFFF"/>
          <w:lang w:val="en-US" w:eastAsia="zh-CN"/>
        </w:rPr>
        <w:t>4</w:t>
      </w:r>
      <w:r>
        <w:rPr>
          <w:rFonts w:hint="eastAsia" w:ascii="仿宋" w:hAnsi="仿宋" w:eastAsia="仿宋" w:cs="仿宋"/>
          <w:color w:val="383838"/>
          <w:sz w:val="28"/>
          <w:szCs w:val="28"/>
          <w:shd w:val="clear" w:color="auto" w:fill="FFFFFF"/>
        </w:rPr>
        <w:t>)单个项目审核时限:项目资料提供完毕后</w:t>
      </w:r>
      <w:r>
        <w:rPr>
          <w:rFonts w:hint="eastAsia" w:ascii="仿宋" w:hAnsi="仿宋" w:eastAsia="仿宋" w:cs="仿宋"/>
          <w:color w:val="383838"/>
          <w:sz w:val="28"/>
          <w:szCs w:val="28"/>
          <w:shd w:val="clear" w:color="auto" w:fill="FFFFFF"/>
          <w:lang w:val="en-US" w:eastAsia="zh-CN"/>
        </w:rPr>
        <w:t>两周</w:t>
      </w:r>
      <w:r>
        <w:rPr>
          <w:rFonts w:hint="eastAsia" w:ascii="仿宋" w:hAnsi="仿宋" w:eastAsia="仿宋" w:cs="仿宋"/>
          <w:color w:val="383838"/>
          <w:sz w:val="28"/>
          <w:szCs w:val="28"/>
          <w:shd w:val="clear" w:color="auto" w:fill="FFFFFF"/>
        </w:rPr>
        <w:t>内完成审核及相关工作。</w:t>
      </w:r>
    </w:p>
    <w:p w14:paraId="7329D68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default"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sz w:val="28"/>
          <w:szCs w:val="28"/>
          <w:shd w:val="clear" w:color="auto" w:fill="FFFFFF"/>
          <w:lang w:val="en-US" w:eastAsia="zh-CN"/>
        </w:rPr>
        <w:t>4.</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应严格遵守采购人的信息保密制度</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b/>
          <w:bCs/>
          <w:color w:val="383838"/>
          <w:sz w:val="28"/>
          <w:szCs w:val="28"/>
          <w:shd w:val="clear" w:color="auto" w:fill="FFFFFF"/>
          <w:lang w:val="en-US" w:eastAsia="zh-CN"/>
        </w:rPr>
        <w:t>提供承诺函</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color w:val="383838"/>
          <w:sz w:val="28"/>
          <w:szCs w:val="28"/>
          <w:shd w:val="clear" w:color="auto" w:fill="FFFFFF"/>
        </w:rPr>
        <w:t>，严禁复制、盗用项目有关信息以及在</w:t>
      </w:r>
      <w:r>
        <w:rPr>
          <w:rFonts w:hint="eastAsia" w:ascii="仿宋" w:hAnsi="仿宋" w:eastAsia="仿宋" w:cs="仿宋"/>
          <w:color w:val="383838"/>
          <w:sz w:val="28"/>
          <w:szCs w:val="28"/>
          <w:shd w:val="clear" w:color="auto" w:fill="FFFFFF"/>
          <w:lang w:val="en-US" w:eastAsia="zh-CN"/>
        </w:rPr>
        <w:t>审核</w:t>
      </w:r>
      <w:r>
        <w:rPr>
          <w:rFonts w:hint="eastAsia" w:ascii="仿宋" w:hAnsi="仿宋" w:eastAsia="仿宋" w:cs="仿宋"/>
          <w:color w:val="383838"/>
          <w:sz w:val="28"/>
          <w:szCs w:val="28"/>
          <w:shd w:val="clear" w:color="auto" w:fill="FFFFFF"/>
        </w:rPr>
        <w:t>中获悉的采购人其它信息。否则，采购人有权终止合作，拒绝支付任何项目费用，并保留进一步采用法律手段解决问题的权利。</w:t>
      </w:r>
    </w:p>
    <w:p w14:paraId="443A50E1">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color w:val="383838"/>
          <w:kern w:val="2"/>
          <w:sz w:val="28"/>
          <w:szCs w:val="28"/>
          <w:shd w:val="clear" w:color="auto" w:fill="FFFFFF"/>
          <w:lang w:val="en-US" w:eastAsia="zh-CN" w:bidi="ar-SA"/>
        </w:rPr>
        <w:t>5.</w:t>
      </w:r>
      <w:r>
        <w:rPr>
          <w:rFonts w:hint="default" w:ascii="仿宋" w:hAnsi="仿宋" w:eastAsia="仿宋" w:cs="仿宋"/>
          <w:color w:val="383838"/>
          <w:kern w:val="2"/>
          <w:sz w:val="28"/>
          <w:szCs w:val="28"/>
          <w:shd w:val="clear" w:color="auto" w:fill="FFFFFF"/>
          <w:lang w:val="en-US" w:eastAsia="zh-CN" w:bidi="ar-SA"/>
        </w:rPr>
        <w:t>完整地将</w:t>
      </w:r>
      <w:r>
        <w:rPr>
          <w:rFonts w:hint="eastAsia" w:ascii="仿宋" w:hAnsi="仿宋" w:eastAsia="仿宋" w:cs="仿宋"/>
          <w:color w:val="383838"/>
          <w:kern w:val="2"/>
          <w:sz w:val="28"/>
          <w:szCs w:val="28"/>
          <w:shd w:val="clear" w:color="auto" w:fill="FFFFFF"/>
          <w:lang w:val="en-US" w:eastAsia="zh-CN" w:bidi="ar-SA"/>
        </w:rPr>
        <w:t>审核过程中</w:t>
      </w:r>
      <w:r>
        <w:rPr>
          <w:rFonts w:hint="default" w:ascii="仿宋" w:hAnsi="仿宋" w:eastAsia="仿宋" w:cs="仿宋"/>
          <w:color w:val="383838"/>
          <w:kern w:val="2"/>
          <w:sz w:val="28"/>
          <w:szCs w:val="28"/>
          <w:shd w:val="clear" w:color="auto" w:fill="FFFFFF"/>
          <w:lang w:val="en-US" w:eastAsia="zh-CN" w:bidi="ar-SA"/>
        </w:rPr>
        <w:t>形成的全部纸质资料和电子资料整理后移交采购人。</w:t>
      </w:r>
    </w:p>
    <w:p w14:paraId="1226FDA7">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sz w:val="28"/>
          <w:szCs w:val="28"/>
          <w:shd w:val="clear" w:color="auto" w:fill="FFFFFF"/>
          <w:lang w:val="en-US" w:eastAsia="zh-CN"/>
        </w:rPr>
        <w:t>6.及时沟通审核发现问题及线索。在合同约定的审核有效工作时间之外，若中标人出具的工作成果存在质量问题，应对相应问题进行重新调查，补充完善相应的审核文书。</w:t>
      </w:r>
    </w:p>
    <w:p w14:paraId="2FA2472D">
      <w:pPr>
        <w:pStyle w:val="2"/>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bCs/>
          <w:color w:val="383838"/>
          <w:sz w:val="28"/>
          <w:szCs w:val="28"/>
          <w:shd w:val="clear" w:color="auto" w:fill="FFFFFF"/>
        </w:rPr>
      </w:pPr>
      <w:r>
        <w:rPr>
          <w:rFonts w:hint="eastAsia" w:ascii="仿宋" w:hAnsi="仿宋" w:eastAsia="仿宋" w:cs="仿宋"/>
          <w:b/>
          <w:bCs/>
          <w:kern w:val="0"/>
          <w:sz w:val="24"/>
        </w:rPr>
        <w:t>★</w:t>
      </w:r>
      <w:r>
        <w:rPr>
          <w:rFonts w:hint="eastAsia" w:ascii="黑体" w:hAnsi="黑体" w:eastAsia="黑体" w:cs="黑体"/>
          <w:b w:val="0"/>
          <w:bCs/>
          <w:color w:val="383838"/>
          <w:sz w:val="28"/>
          <w:szCs w:val="28"/>
          <w:shd w:val="clear" w:color="auto" w:fill="FFFFFF"/>
          <w:lang w:val="en-US" w:eastAsia="zh-CN"/>
        </w:rPr>
        <w:t>七</w:t>
      </w:r>
      <w:r>
        <w:rPr>
          <w:rFonts w:hint="eastAsia" w:ascii="黑体" w:hAnsi="黑体" w:eastAsia="黑体" w:cs="黑体"/>
          <w:b w:val="0"/>
          <w:bCs/>
          <w:color w:val="383838"/>
          <w:sz w:val="28"/>
          <w:szCs w:val="28"/>
          <w:shd w:val="clear" w:color="auto" w:fill="FFFFFF"/>
        </w:rPr>
        <w:t>、</w:t>
      </w:r>
      <w:r>
        <w:rPr>
          <w:rFonts w:hint="eastAsia" w:ascii="黑体" w:hAnsi="黑体" w:eastAsia="黑体" w:cs="黑体"/>
          <w:b w:val="0"/>
          <w:bCs/>
          <w:color w:val="383838"/>
          <w:sz w:val="28"/>
          <w:szCs w:val="28"/>
          <w:shd w:val="clear" w:color="auto" w:fill="FFFFFF"/>
          <w:lang w:val="en-US" w:eastAsia="zh-CN"/>
        </w:rPr>
        <w:t>商务</w:t>
      </w:r>
      <w:r>
        <w:rPr>
          <w:rFonts w:hint="eastAsia" w:ascii="黑体" w:hAnsi="黑体" w:eastAsia="黑体" w:cs="黑体"/>
          <w:b w:val="0"/>
          <w:bCs/>
          <w:color w:val="383838"/>
          <w:sz w:val="28"/>
          <w:szCs w:val="28"/>
          <w:shd w:val="clear" w:color="auto" w:fill="FFFFFF"/>
        </w:rPr>
        <w:t>要求：</w:t>
      </w:r>
    </w:p>
    <w:p w14:paraId="50775B6E">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楷体" w:hAnsi="楷体" w:eastAsia="楷体" w:cs="楷体"/>
          <w:b w:val="0"/>
          <w:bCs w:val="0"/>
          <w:color w:val="383838"/>
          <w:sz w:val="28"/>
          <w:szCs w:val="28"/>
          <w:shd w:val="clear" w:color="auto" w:fill="FFFFFF"/>
          <w:lang w:val="en-US" w:eastAsia="zh-CN"/>
        </w:rPr>
      </w:pPr>
      <w:r>
        <w:rPr>
          <w:rFonts w:hint="eastAsia" w:ascii="楷体" w:hAnsi="楷体" w:eastAsia="楷体" w:cs="楷体"/>
          <w:b w:val="0"/>
          <w:bCs w:val="0"/>
          <w:color w:val="383838"/>
          <w:sz w:val="28"/>
          <w:szCs w:val="28"/>
          <w:shd w:val="clear" w:color="auto" w:fill="FFFFFF"/>
          <w:lang w:val="en-US" w:eastAsia="zh-CN"/>
        </w:rPr>
        <w:t>（一）服务期限：</w:t>
      </w:r>
    </w:p>
    <w:p w14:paraId="716E931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val="en-US" w:eastAsia="zh-CN"/>
        </w:rPr>
        <w:t>合同签订之日起一年</w:t>
      </w:r>
    </w:p>
    <w:p w14:paraId="6040C764">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楷体" w:hAnsi="楷体" w:eastAsia="楷体" w:cs="楷体"/>
          <w:b w:val="0"/>
          <w:bCs w:val="0"/>
          <w:color w:val="383838"/>
          <w:sz w:val="28"/>
          <w:szCs w:val="28"/>
          <w:shd w:val="clear" w:color="auto" w:fill="FFFFFF"/>
          <w:lang w:val="en-US" w:eastAsia="zh-CN"/>
        </w:rPr>
      </w:pPr>
      <w:r>
        <w:rPr>
          <w:rFonts w:hint="eastAsia" w:ascii="楷体" w:hAnsi="楷体" w:eastAsia="楷体" w:cs="楷体"/>
          <w:b w:val="0"/>
          <w:bCs w:val="0"/>
          <w:color w:val="383838"/>
          <w:sz w:val="28"/>
          <w:szCs w:val="28"/>
          <w:shd w:val="clear" w:color="auto" w:fill="FFFFFF"/>
          <w:lang w:val="en-US" w:eastAsia="zh-CN"/>
        </w:rPr>
        <w:t>（二）费用计取：</w:t>
      </w:r>
    </w:p>
    <w:p w14:paraId="39770EF3">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val="en-US" w:eastAsia="zh-CN"/>
        </w:rPr>
        <w:t>单个项目的</w:t>
      </w:r>
      <w:r>
        <w:rPr>
          <w:rFonts w:hint="default" w:ascii="仿宋" w:hAnsi="仿宋" w:eastAsia="仿宋" w:cs="仿宋"/>
          <w:color w:val="383838"/>
          <w:sz w:val="28"/>
          <w:szCs w:val="28"/>
          <w:shd w:val="clear" w:color="auto" w:fill="FFFFFF"/>
          <w:lang w:val="en-US" w:eastAsia="zh-CN"/>
        </w:rPr>
        <w:t>基本审核费按文件标准</w:t>
      </w:r>
      <w:r>
        <w:rPr>
          <w:rFonts w:hint="eastAsia" w:ascii="仿宋" w:hAnsi="仿宋" w:eastAsia="仿宋" w:cs="仿宋"/>
          <w:color w:val="383838"/>
          <w:sz w:val="28"/>
          <w:szCs w:val="28"/>
          <w:shd w:val="clear" w:color="auto" w:fill="FFFFFF"/>
          <w:lang w:val="en-US" w:eastAsia="zh-CN"/>
        </w:rPr>
        <w:t>收取</w:t>
      </w:r>
      <w:r>
        <w:rPr>
          <w:rFonts w:hint="default" w:ascii="仿宋" w:hAnsi="仿宋" w:eastAsia="仿宋" w:cs="仿宋"/>
          <w:color w:val="383838"/>
          <w:sz w:val="28"/>
          <w:szCs w:val="28"/>
          <w:shd w:val="clear" w:color="auto" w:fill="FFFFFF"/>
          <w:lang w:val="en-US" w:eastAsia="zh-CN"/>
        </w:rPr>
        <w:t>(参照</w:t>
      </w:r>
      <w:r>
        <w:rPr>
          <w:rFonts w:hint="eastAsia" w:ascii="仿宋" w:hAnsi="仿宋" w:eastAsia="仿宋" w:cs="仿宋"/>
          <w:color w:val="383838"/>
          <w:sz w:val="28"/>
          <w:szCs w:val="28"/>
          <w:shd w:val="clear" w:color="auto" w:fill="FFFFFF"/>
          <w:lang w:val="en-US" w:eastAsia="zh-CN"/>
        </w:rPr>
        <w:t>川建价师协〔2022〕56 号文件</w:t>
      </w:r>
      <w:r>
        <w:rPr>
          <w:rFonts w:hint="default"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lang w:val="en-US" w:eastAsia="zh-CN"/>
        </w:rPr>
        <w:t>，审减效益费</w:t>
      </w:r>
      <w:r>
        <w:rPr>
          <w:rFonts w:hint="default" w:ascii="仿宋" w:hAnsi="仿宋" w:eastAsia="仿宋" w:cs="仿宋"/>
          <w:color w:val="383838"/>
          <w:sz w:val="28"/>
          <w:szCs w:val="28"/>
          <w:shd w:val="clear" w:color="auto" w:fill="FFFFFF"/>
          <w:lang w:val="en-US" w:eastAsia="zh-CN"/>
        </w:rPr>
        <w:t>加收</w:t>
      </w:r>
      <w:r>
        <w:rPr>
          <w:rFonts w:hint="eastAsia" w:ascii="仿宋" w:hAnsi="仿宋" w:eastAsia="仿宋" w:cs="仿宋"/>
          <w:color w:val="383838"/>
          <w:sz w:val="28"/>
          <w:szCs w:val="28"/>
          <w:shd w:val="clear" w:color="auto" w:fill="FFFFFF"/>
          <w:lang w:val="en-US" w:eastAsia="zh-CN"/>
        </w:rPr>
        <w:t>3</w:t>
      </w:r>
      <w:r>
        <w:rPr>
          <w:rFonts w:hint="default"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lang w:val="en-US" w:eastAsia="zh-CN"/>
        </w:rPr>
        <w:t>，以上两项费用低于2000元的按2000元计收。</w:t>
      </w:r>
    </w:p>
    <w:p w14:paraId="0518320B">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楷体" w:hAnsi="楷体" w:eastAsia="楷体" w:cs="楷体"/>
          <w:b w:val="0"/>
          <w:bCs w:val="0"/>
          <w:color w:val="383838"/>
          <w:kern w:val="0"/>
          <w:sz w:val="28"/>
          <w:szCs w:val="28"/>
          <w:shd w:val="clear" w:color="auto" w:fill="FFFFFF"/>
          <w:lang w:val="en-US" w:eastAsia="zh-CN" w:bidi="ar-SA"/>
        </w:rPr>
      </w:pPr>
      <w:r>
        <w:rPr>
          <w:rFonts w:hint="eastAsia" w:ascii="楷体" w:hAnsi="楷体" w:eastAsia="楷体" w:cs="楷体"/>
          <w:b w:val="0"/>
          <w:bCs w:val="0"/>
          <w:color w:val="383838"/>
          <w:kern w:val="0"/>
          <w:sz w:val="28"/>
          <w:szCs w:val="28"/>
          <w:shd w:val="clear" w:color="auto" w:fill="FFFFFF"/>
          <w:lang w:val="en-US" w:eastAsia="zh-CN" w:bidi="ar-SA"/>
        </w:rPr>
        <w:t>（三）报价要求：</w:t>
      </w:r>
    </w:p>
    <w:p w14:paraId="2D30A677">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b w:val="0"/>
          <w:bCs w:val="0"/>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val="en-US" w:eastAsia="zh-CN"/>
        </w:rPr>
        <w:t>本项目报价分为项目竣工结算审核基本审计费和最低收费标准两个部分，其中基本审计费按照《四川省工程造价咨询服务收费参考标准（试行）》（川建价师协〔2022〕56 号）文件下浮率报价，最低收费标准按不超过2000元报价</w:t>
      </w:r>
      <w:r>
        <w:rPr>
          <w:rFonts w:hint="eastAsia" w:ascii="仿宋" w:hAnsi="仿宋" w:eastAsia="仿宋" w:cs="仿宋"/>
          <w:b w:val="0"/>
          <w:bCs w:val="0"/>
          <w:color w:val="383838"/>
          <w:sz w:val="28"/>
          <w:szCs w:val="28"/>
          <w:shd w:val="clear" w:color="auto" w:fill="FFFFFF"/>
          <w:lang w:val="en-US" w:eastAsia="zh-CN"/>
        </w:rPr>
        <w:t>。</w:t>
      </w:r>
    </w:p>
    <w:p w14:paraId="1C62B4E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eastAsia" w:ascii="楷体" w:hAnsi="楷体" w:eastAsia="楷体" w:cs="楷体"/>
          <w:b w:val="0"/>
          <w:bCs w:val="0"/>
          <w:color w:val="383838"/>
          <w:sz w:val="24"/>
          <w:szCs w:val="24"/>
          <w:shd w:val="clear" w:color="auto" w:fill="FFFFFF"/>
          <w:lang w:val="en-US" w:eastAsia="zh-CN"/>
        </w:rPr>
      </w:pPr>
      <w:r>
        <w:rPr>
          <w:rFonts w:hint="eastAsia" w:ascii="仿宋" w:hAnsi="仿宋" w:eastAsia="仿宋" w:cs="仿宋"/>
          <w:b/>
          <w:bCs/>
          <w:color w:val="383838"/>
          <w:sz w:val="24"/>
          <w:szCs w:val="24"/>
          <w:shd w:val="clear" w:color="auto" w:fill="FFFFFF"/>
          <w:lang w:val="en-US" w:eastAsia="zh-CN"/>
        </w:rPr>
        <w:t>注：报价一览表</w:t>
      </w:r>
      <w:r>
        <w:rPr>
          <w:rFonts w:hint="eastAsia" w:ascii="楷体" w:hAnsi="楷体" w:eastAsia="楷体" w:cs="楷体"/>
          <w:b/>
          <w:bCs/>
          <w:color w:val="383838"/>
          <w:sz w:val="24"/>
          <w:szCs w:val="24"/>
          <w:shd w:val="clear" w:color="auto" w:fill="FFFFFF"/>
          <w:lang w:val="en-US" w:eastAsia="zh-CN"/>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33"/>
        <w:gridCol w:w="2150"/>
        <w:gridCol w:w="3908"/>
      </w:tblGrid>
      <w:tr w14:paraId="4073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24C747A3">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仿宋" w:hAnsi="仿宋" w:eastAsia="仿宋" w:cs="仿宋"/>
                <w:b/>
                <w:bCs/>
                <w:color w:val="383838"/>
                <w:sz w:val="24"/>
                <w:szCs w:val="24"/>
                <w:shd w:val="clear" w:color="auto" w:fill="FFFFFF"/>
                <w:vertAlign w:val="baseline"/>
                <w:lang w:val="en-US" w:eastAsia="zh-CN"/>
              </w:rPr>
            </w:pPr>
            <w:r>
              <w:rPr>
                <w:rFonts w:hint="eastAsia" w:ascii="仿宋" w:hAnsi="仿宋" w:eastAsia="仿宋" w:cs="仿宋"/>
                <w:b/>
                <w:bCs/>
                <w:color w:val="383838"/>
                <w:sz w:val="24"/>
                <w:szCs w:val="24"/>
                <w:shd w:val="clear" w:color="auto" w:fill="FFFFFF"/>
                <w:vertAlign w:val="baseline"/>
                <w:lang w:val="en-US" w:eastAsia="zh-CN"/>
              </w:rPr>
              <w:t>序号</w:t>
            </w:r>
          </w:p>
        </w:tc>
        <w:tc>
          <w:tcPr>
            <w:tcW w:w="1733" w:type="dxa"/>
          </w:tcPr>
          <w:p w14:paraId="0137F052">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仿宋" w:hAnsi="仿宋" w:eastAsia="仿宋" w:cs="仿宋"/>
                <w:b/>
                <w:bCs/>
                <w:color w:val="383838"/>
                <w:sz w:val="24"/>
                <w:szCs w:val="24"/>
                <w:shd w:val="clear" w:color="auto" w:fill="FFFFFF"/>
                <w:vertAlign w:val="baseline"/>
                <w:lang w:val="en-US" w:eastAsia="zh-CN"/>
              </w:rPr>
            </w:pPr>
            <w:r>
              <w:rPr>
                <w:rFonts w:hint="eastAsia" w:ascii="仿宋" w:hAnsi="仿宋" w:eastAsia="仿宋" w:cs="仿宋"/>
                <w:b/>
                <w:bCs/>
                <w:color w:val="383838"/>
                <w:sz w:val="24"/>
                <w:szCs w:val="24"/>
                <w:shd w:val="clear" w:color="auto" w:fill="FFFFFF"/>
                <w:vertAlign w:val="baseline"/>
                <w:lang w:val="en-US" w:eastAsia="zh-CN"/>
              </w:rPr>
              <w:t>报价内容</w:t>
            </w:r>
          </w:p>
        </w:tc>
        <w:tc>
          <w:tcPr>
            <w:tcW w:w="2150" w:type="dxa"/>
          </w:tcPr>
          <w:p w14:paraId="3E602707">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仿宋" w:hAnsi="仿宋" w:eastAsia="仿宋" w:cs="仿宋"/>
                <w:b/>
                <w:bCs/>
                <w:color w:val="383838"/>
                <w:sz w:val="24"/>
                <w:szCs w:val="24"/>
                <w:shd w:val="clear" w:color="auto" w:fill="FFFFFF"/>
                <w:vertAlign w:val="baseline"/>
                <w:lang w:val="en-US" w:eastAsia="zh-CN"/>
              </w:rPr>
            </w:pPr>
            <w:r>
              <w:rPr>
                <w:rFonts w:hint="eastAsia" w:ascii="仿宋" w:hAnsi="仿宋" w:eastAsia="仿宋" w:cs="仿宋"/>
                <w:b/>
                <w:bCs/>
                <w:color w:val="383838"/>
                <w:sz w:val="24"/>
                <w:szCs w:val="24"/>
                <w:shd w:val="clear" w:color="auto" w:fill="FFFFFF"/>
                <w:vertAlign w:val="baseline"/>
                <w:lang w:val="en-US" w:eastAsia="zh-CN"/>
              </w:rPr>
              <w:t>报价</w:t>
            </w:r>
          </w:p>
        </w:tc>
        <w:tc>
          <w:tcPr>
            <w:tcW w:w="3908" w:type="dxa"/>
          </w:tcPr>
          <w:p w14:paraId="086E96D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仿宋" w:hAnsi="仿宋" w:eastAsia="仿宋" w:cs="仿宋"/>
                <w:b/>
                <w:bCs/>
                <w:color w:val="383838"/>
                <w:sz w:val="24"/>
                <w:szCs w:val="24"/>
                <w:shd w:val="clear" w:color="auto" w:fill="FFFFFF"/>
                <w:vertAlign w:val="baseline"/>
                <w:lang w:val="en-US" w:eastAsia="zh-CN"/>
              </w:rPr>
            </w:pPr>
            <w:r>
              <w:rPr>
                <w:rFonts w:hint="eastAsia" w:ascii="仿宋" w:hAnsi="仿宋" w:eastAsia="仿宋" w:cs="仿宋"/>
                <w:b/>
                <w:bCs/>
                <w:color w:val="383838"/>
                <w:sz w:val="24"/>
                <w:szCs w:val="24"/>
                <w:shd w:val="clear" w:color="auto" w:fill="FFFFFF"/>
                <w:vertAlign w:val="baseline"/>
                <w:lang w:val="en-US" w:eastAsia="zh-CN"/>
              </w:rPr>
              <w:t>备注</w:t>
            </w:r>
          </w:p>
        </w:tc>
      </w:tr>
      <w:tr w14:paraId="6BEA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2F589664">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仿宋" w:hAnsi="仿宋" w:eastAsia="仿宋" w:cs="仿宋"/>
                <w:b w:val="0"/>
                <w:bCs w:val="0"/>
                <w:color w:val="383838"/>
                <w:sz w:val="24"/>
                <w:szCs w:val="24"/>
                <w:shd w:val="clear" w:color="auto" w:fill="FFFFFF"/>
                <w:vertAlign w:val="baseline"/>
                <w:lang w:val="en-US" w:eastAsia="zh-CN"/>
              </w:rPr>
            </w:pPr>
            <w:r>
              <w:rPr>
                <w:rFonts w:hint="eastAsia" w:ascii="仿宋" w:hAnsi="仿宋" w:eastAsia="仿宋" w:cs="仿宋"/>
                <w:b w:val="0"/>
                <w:bCs w:val="0"/>
                <w:color w:val="383838"/>
                <w:sz w:val="24"/>
                <w:szCs w:val="24"/>
                <w:shd w:val="clear" w:color="auto" w:fill="FFFFFF"/>
                <w:vertAlign w:val="baseline"/>
                <w:lang w:val="en-US" w:eastAsia="zh-CN"/>
              </w:rPr>
              <w:t>1</w:t>
            </w:r>
          </w:p>
        </w:tc>
        <w:tc>
          <w:tcPr>
            <w:tcW w:w="1733" w:type="dxa"/>
          </w:tcPr>
          <w:p w14:paraId="2978AC4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bCs w:val="0"/>
                <w:color w:val="383838"/>
                <w:sz w:val="24"/>
                <w:szCs w:val="24"/>
                <w:shd w:val="clear" w:color="auto" w:fill="FFFFFF"/>
                <w:vertAlign w:val="baseline"/>
                <w:lang w:val="en-US" w:eastAsia="zh-CN"/>
              </w:rPr>
            </w:pPr>
            <w:r>
              <w:rPr>
                <w:rFonts w:hint="eastAsia" w:ascii="仿宋" w:hAnsi="仿宋" w:eastAsia="仿宋" w:cs="仿宋"/>
                <w:color w:val="383838"/>
                <w:sz w:val="24"/>
                <w:szCs w:val="24"/>
                <w:shd w:val="clear" w:color="auto" w:fill="FFFFFF"/>
                <w:lang w:val="en-US" w:eastAsia="zh-CN"/>
              </w:rPr>
              <w:t>基本审计费</w:t>
            </w:r>
          </w:p>
        </w:tc>
        <w:tc>
          <w:tcPr>
            <w:tcW w:w="2150" w:type="dxa"/>
          </w:tcPr>
          <w:p w14:paraId="6386273E">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bCs w:val="0"/>
                <w:color w:val="383838"/>
                <w:sz w:val="24"/>
                <w:szCs w:val="24"/>
                <w:u w:val="single"/>
                <w:shd w:val="clear" w:color="auto" w:fill="FFFFFF"/>
                <w:vertAlign w:val="baseline"/>
                <w:lang w:val="en-US" w:eastAsia="zh-CN"/>
              </w:rPr>
            </w:pPr>
            <w:r>
              <w:rPr>
                <w:rFonts w:hint="eastAsia" w:ascii="仿宋" w:hAnsi="仿宋" w:eastAsia="仿宋" w:cs="仿宋"/>
                <w:b w:val="0"/>
                <w:bCs w:val="0"/>
                <w:color w:val="383838"/>
                <w:sz w:val="24"/>
                <w:szCs w:val="24"/>
                <w:u w:val="single"/>
                <w:shd w:val="clear" w:color="auto" w:fill="FFFFFF"/>
                <w:vertAlign w:val="baseline"/>
                <w:lang w:val="en-US" w:eastAsia="zh-CN"/>
              </w:rPr>
              <w:t xml:space="preserve">   </w:t>
            </w:r>
            <w:r>
              <w:rPr>
                <w:rFonts w:hint="eastAsia" w:ascii="仿宋" w:hAnsi="仿宋" w:eastAsia="仿宋" w:cs="仿宋"/>
                <w:b w:val="0"/>
                <w:bCs w:val="0"/>
                <w:color w:val="383838"/>
                <w:sz w:val="24"/>
                <w:szCs w:val="24"/>
                <w:u w:val="none"/>
                <w:shd w:val="clear" w:color="auto" w:fill="FFFFFF"/>
                <w:vertAlign w:val="baseline"/>
                <w:lang w:val="en-US" w:eastAsia="zh-CN"/>
              </w:rPr>
              <w:t>（下浮%）</w:t>
            </w:r>
          </w:p>
        </w:tc>
        <w:tc>
          <w:tcPr>
            <w:tcW w:w="3908" w:type="dxa"/>
          </w:tcPr>
          <w:p w14:paraId="00755703">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bCs w:val="0"/>
                <w:color w:val="383838"/>
                <w:sz w:val="24"/>
                <w:szCs w:val="24"/>
                <w:shd w:val="clear" w:color="auto" w:fill="FFFFFF"/>
                <w:vertAlign w:val="baseline"/>
                <w:lang w:val="en-US" w:eastAsia="zh-CN"/>
              </w:rPr>
            </w:pPr>
            <w:r>
              <w:rPr>
                <w:rFonts w:hint="eastAsia" w:ascii="仿宋" w:hAnsi="仿宋" w:eastAsia="仿宋" w:cs="仿宋"/>
                <w:bCs/>
                <w:kern w:val="0"/>
                <w:sz w:val="24"/>
                <w:szCs w:val="24"/>
                <w:lang w:val="en-US" w:eastAsia="zh-CN"/>
              </w:rPr>
              <w:t>参照川建价师协〔2022〕56 号下浮</w:t>
            </w:r>
          </w:p>
        </w:tc>
      </w:tr>
      <w:tr w14:paraId="561E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5695E0F9">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仿宋" w:hAnsi="仿宋" w:eastAsia="仿宋" w:cs="仿宋"/>
                <w:b w:val="0"/>
                <w:bCs w:val="0"/>
                <w:color w:val="383838"/>
                <w:sz w:val="24"/>
                <w:szCs w:val="24"/>
                <w:shd w:val="clear" w:color="auto" w:fill="FFFFFF"/>
                <w:vertAlign w:val="baseline"/>
                <w:lang w:val="en-US" w:eastAsia="zh-CN"/>
              </w:rPr>
            </w:pPr>
            <w:r>
              <w:rPr>
                <w:rFonts w:hint="eastAsia" w:ascii="仿宋" w:hAnsi="仿宋" w:eastAsia="仿宋" w:cs="仿宋"/>
                <w:b w:val="0"/>
                <w:bCs w:val="0"/>
                <w:color w:val="383838"/>
                <w:sz w:val="24"/>
                <w:szCs w:val="24"/>
                <w:shd w:val="clear" w:color="auto" w:fill="FFFFFF"/>
                <w:vertAlign w:val="baseline"/>
                <w:lang w:val="en-US" w:eastAsia="zh-CN"/>
              </w:rPr>
              <w:t>2</w:t>
            </w:r>
          </w:p>
        </w:tc>
        <w:tc>
          <w:tcPr>
            <w:tcW w:w="1733" w:type="dxa"/>
          </w:tcPr>
          <w:p w14:paraId="48A0D2CC">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bCs w:val="0"/>
                <w:color w:val="383838"/>
                <w:sz w:val="24"/>
                <w:szCs w:val="24"/>
                <w:shd w:val="clear" w:color="auto" w:fill="FFFFFF"/>
                <w:vertAlign w:val="baseline"/>
                <w:lang w:val="en-US" w:eastAsia="zh-CN"/>
              </w:rPr>
            </w:pPr>
            <w:r>
              <w:rPr>
                <w:rFonts w:hint="eastAsia" w:ascii="仿宋" w:hAnsi="仿宋" w:eastAsia="仿宋" w:cs="仿宋"/>
                <w:color w:val="383838"/>
                <w:sz w:val="24"/>
                <w:szCs w:val="24"/>
                <w:shd w:val="clear" w:color="auto" w:fill="FFFFFF"/>
                <w:lang w:val="en-US" w:eastAsia="zh-CN"/>
              </w:rPr>
              <w:t>最低收费标准</w:t>
            </w:r>
          </w:p>
        </w:tc>
        <w:tc>
          <w:tcPr>
            <w:tcW w:w="2150" w:type="dxa"/>
          </w:tcPr>
          <w:p w14:paraId="5303AA45">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bCs w:val="0"/>
                <w:color w:val="383838"/>
                <w:sz w:val="24"/>
                <w:szCs w:val="24"/>
                <w:u w:val="single"/>
                <w:shd w:val="clear" w:color="auto" w:fill="FFFFFF"/>
                <w:vertAlign w:val="baseline"/>
                <w:lang w:val="en-US" w:eastAsia="zh-CN"/>
              </w:rPr>
            </w:pPr>
            <w:r>
              <w:rPr>
                <w:rFonts w:hint="eastAsia" w:ascii="仿宋" w:hAnsi="仿宋" w:eastAsia="仿宋" w:cs="仿宋"/>
                <w:b w:val="0"/>
                <w:bCs w:val="0"/>
                <w:color w:val="383838"/>
                <w:sz w:val="24"/>
                <w:szCs w:val="24"/>
                <w:u w:val="single"/>
                <w:shd w:val="clear" w:color="auto" w:fill="FFFFFF"/>
                <w:vertAlign w:val="baseline"/>
                <w:lang w:val="en-US" w:eastAsia="zh-CN"/>
              </w:rPr>
              <w:t xml:space="preserve">   </w:t>
            </w:r>
            <w:r>
              <w:rPr>
                <w:rFonts w:hint="eastAsia" w:ascii="仿宋" w:hAnsi="仿宋" w:eastAsia="仿宋" w:cs="仿宋"/>
                <w:b w:val="0"/>
                <w:bCs w:val="0"/>
                <w:color w:val="383838"/>
                <w:sz w:val="24"/>
                <w:szCs w:val="24"/>
                <w:u w:val="none"/>
                <w:shd w:val="clear" w:color="auto" w:fill="FFFFFF"/>
                <w:vertAlign w:val="baseline"/>
                <w:lang w:val="en-US" w:eastAsia="zh-CN"/>
              </w:rPr>
              <w:t>（最低金额）</w:t>
            </w:r>
          </w:p>
        </w:tc>
        <w:tc>
          <w:tcPr>
            <w:tcW w:w="3908" w:type="dxa"/>
          </w:tcPr>
          <w:p w14:paraId="1DD1025C">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bCs w:val="0"/>
                <w:color w:val="383838"/>
                <w:sz w:val="24"/>
                <w:szCs w:val="24"/>
                <w:shd w:val="clear" w:color="auto" w:fill="FFFFFF"/>
                <w:vertAlign w:val="baseline"/>
                <w:lang w:val="en-US" w:eastAsia="zh-CN"/>
              </w:rPr>
            </w:pPr>
            <w:r>
              <w:rPr>
                <w:rFonts w:hint="eastAsia" w:ascii="仿宋" w:hAnsi="仿宋" w:eastAsia="仿宋" w:cs="仿宋"/>
                <w:b w:val="0"/>
                <w:bCs w:val="0"/>
                <w:color w:val="383838"/>
                <w:sz w:val="24"/>
                <w:szCs w:val="24"/>
                <w:shd w:val="clear" w:color="auto" w:fill="FFFFFF"/>
                <w:vertAlign w:val="baseline"/>
                <w:lang w:val="en-US" w:eastAsia="zh-CN"/>
              </w:rPr>
              <w:t>不超过2000元</w:t>
            </w:r>
          </w:p>
        </w:tc>
      </w:tr>
    </w:tbl>
    <w:p w14:paraId="7CBA732A">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楷体" w:hAnsi="楷体" w:eastAsia="楷体" w:cs="楷体"/>
          <w:b w:val="0"/>
          <w:bCs w:val="0"/>
          <w:color w:val="383838"/>
          <w:sz w:val="28"/>
          <w:szCs w:val="28"/>
          <w:shd w:val="clear" w:color="auto" w:fill="FFFFFF"/>
          <w:lang w:val="en-US" w:eastAsia="zh-CN"/>
        </w:rPr>
      </w:pPr>
      <w:r>
        <w:rPr>
          <w:rFonts w:hint="eastAsia" w:ascii="楷体" w:hAnsi="楷体" w:eastAsia="楷体" w:cs="楷体"/>
          <w:b w:val="0"/>
          <w:bCs w:val="0"/>
          <w:color w:val="383838"/>
          <w:sz w:val="28"/>
          <w:szCs w:val="28"/>
          <w:shd w:val="clear" w:color="auto" w:fill="FFFFFF"/>
          <w:lang w:val="en-US" w:eastAsia="zh-CN"/>
        </w:rPr>
        <w:t>（四）付款方式</w:t>
      </w:r>
    </w:p>
    <w:p w14:paraId="7233A841">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default" w:ascii="仿宋" w:hAnsi="仿宋" w:eastAsia="仿宋" w:cs="仿宋"/>
          <w:color w:val="383838"/>
          <w:sz w:val="28"/>
          <w:szCs w:val="28"/>
          <w:shd w:val="clear" w:color="auto" w:fill="FFFFFF"/>
          <w:lang w:val="en-US" w:eastAsia="zh-CN"/>
        </w:rPr>
        <w:t>单个项目竣工结算造价审核服务完成并经采购人验收合格后,达到付款条件</w:t>
      </w:r>
      <w:r>
        <w:rPr>
          <w:rFonts w:hint="eastAsia" w:ascii="仿宋" w:hAnsi="仿宋" w:eastAsia="仿宋" w:cs="仿宋"/>
          <w:color w:val="383838"/>
          <w:sz w:val="28"/>
          <w:szCs w:val="28"/>
          <w:shd w:val="clear" w:color="auto" w:fill="FFFFFF"/>
          <w:lang w:val="en-US" w:eastAsia="zh-CN"/>
        </w:rPr>
        <w:t>的30</w:t>
      </w:r>
      <w:r>
        <w:rPr>
          <w:rFonts w:hint="default" w:ascii="仿宋" w:hAnsi="仿宋" w:eastAsia="仿宋" w:cs="仿宋"/>
          <w:color w:val="383838"/>
          <w:sz w:val="28"/>
          <w:szCs w:val="28"/>
          <w:shd w:val="clear" w:color="auto" w:fill="FFFFFF"/>
          <w:lang w:val="en-US" w:eastAsia="zh-CN"/>
        </w:rPr>
        <w:t>日内，</w:t>
      </w:r>
      <w:r>
        <w:rPr>
          <w:rFonts w:hint="eastAsia" w:ascii="仿宋" w:hAnsi="仿宋" w:eastAsia="仿宋" w:cs="仿宋"/>
          <w:color w:val="383838"/>
          <w:sz w:val="28"/>
          <w:szCs w:val="28"/>
          <w:shd w:val="clear" w:color="auto" w:fill="FFFFFF"/>
          <w:lang w:val="en-US" w:eastAsia="zh-CN"/>
        </w:rPr>
        <w:t>完成全部费用的支付</w:t>
      </w:r>
      <w:r>
        <w:rPr>
          <w:rFonts w:hint="default" w:ascii="仿宋" w:hAnsi="仿宋" w:eastAsia="仿宋" w:cs="仿宋"/>
          <w:color w:val="383838"/>
          <w:sz w:val="28"/>
          <w:szCs w:val="28"/>
          <w:shd w:val="clear" w:color="auto" w:fill="FFFFFF"/>
          <w:lang w:val="en-US" w:eastAsia="zh-CN"/>
        </w:rPr>
        <w:t>。</w:t>
      </w:r>
    </w:p>
    <w:p w14:paraId="022E14B4">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4B5C0091">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b w:val="0"/>
          <w:bCs w:val="0"/>
        </w:rPr>
      </w:pPr>
      <w:r>
        <w:rPr>
          <w:rFonts w:hint="eastAsia" w:ascii="仿宋" w:hAnsi="仿宋" w:eastAsia="仿宋" w:cs="仿宋"/>
          <w:b/>
          <w:bCs/>
          <w:kern w:val="0"/>
          <w:sz w:val="24"/>
          <w:lang w:val="en-US" w:eastAsia="zh-CN"/>
        </w:rPr>
        <w:t>备注</w:t>
      </w:r>
      <w:r>
        <w:rPr>
          <w:rFonts w:hint="eastAsia" w:ascii="仿宋" w:hAnsi="仿宋" w:eastAsia="仿宋" w:cs="仿宋"/>
          <w:b/>
          <w:bCs/>
          <w:kern w:val="0"/>
          <w:sz w:val="24"/>
        </w:rPr>
        <w:t>：本章采购需求中标注“★”号的条款为本次采购项目的实质性要求</w:t>
      </w:r>
      <w:r>
        <w:rPr>
          <w:rFonts w:hint="eastAsia" w:ascii="仿宋" w:hAnsi="仿宋" w:eastAsia="仿宋" w:cs="仿宋"/>
          <w:b/>
          <w:bCs/>
          <w:kern w:val="0"/>
          <w:sz w:val="24"/>
          <w:lang w:eastAsia="zh-CN"/>
        </w:rPr>
        <w:t>投标人</w:t>
      </w:r>
      <w:r>
        <w:rPr>
          <w:rFonts w:hint="eastAsia" w:ascii="仿宋" w:hAnsi="仿宋" w:eastAsia="仿宋" w:cs="仿宋"/>
          <w:b/>
          <w:bCs/>
          <w:kern w:val="0"/>
          <w:sz w:val="24"/>
        </w:rPr>
        <w:t>应全部满足</w:t>
      </w:r>
      <w:r>
        <w:rPr>
          <w:rFonts w:hint="eastAsia" w:ascii="仿宋" w:hAnsi="仿宋" w:eastAsia="仿宋" w:cs="仿宋"/>
          <w:b/>
          <w:bCs/>
          <w:kern w:val="0"/>
          <w:sz w:val="24"/>
          <w:lang w:eastAsia="zh-CN"/>
        </w:rPr>
        <w:t>。</w:t>
      </w:r>
    </w:p>
    <w:p w14:paraId="09FE5A94">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19CCF40C">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15325803">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4988768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552D989E">
      <w:pPr>
        <w:rPr>
          <w:rFonts w:hint="default" w:cs="微软雅黑"/>
          <w:color w:val="383838"/>
          <w:kern w:val="2"/>
          <w:sz w:val="28"/>
          <w:szCs w:val="28"/>
          <w:shd w:val="clear" w:color="auto" w:fill="FFFFFF"/>
          <w:lang w:val="en-US" w:eastAsia="zh-CN"/>
        </w:rPr>
      </w:pPr>
      <w:r>
        <w:rPr>
          <w:rFonts w:hint="default" w:cs="微软雅黑"/>
          <w:color w:val="383838"/>
          <w:kern w:val="2"/>
          <w:sz w:val="28"/>
          <w:szCs w:val="28"/>
          <w:shd w:val="clear" w:color="auto" w:fill="FFFFFF"/>
          <w:lang w:val="en-US" w:eastAsia="zh-CN"/>
        </w:rPr>
        <w:br w:type="page"/>
      </w:r>
    </w:p>
    <w:p w14:paraId="2C68E695">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color w:val="383838"/>
          <w:shd w:val="clear" w:color="auto" w:fill="FFFFFF"/>
        </w:rPr>
      </w:pPr>
      <w:r>
        <w:rPr>
          <w:rFonts w:hint="eastAsia" w:ascii="黑体" w:hAnsi="黑体" w:eastAsia="黑体" w:cs="黑体"/>
          <w:b w:val="0"/>
          <w:bCs/>
          <w:color w:val="383838"/>
          <w:sz w:val="28"/>
          <w:szCs w:val="28"/>
          <w:shd w:val="clear" w:color="auto" w:fill="FFFFFF"/>
          <w:lang w:val="en-US" w:eastAsia="zh-CN"/>
        </w:rPr>
        <w:t>六</w:t>
      </w:r>
      <w:r>
        <w:rPr>
          <w:rFonts w:hint="eastAsia" w:ascii="黑体" w:hAnsi="黑体" w:eastAsia="黑体" w:cs="黑体"/>
          <w:b w:val="0"/>
          <w:bCs/>
          <w:color w:val="383838"/>
          <w:sz w:val="28"/>
          <w:szCs w:val="28"/>
          <w:shd w:val="clear" w:color="auto" w:fill="FFFFFF"/>
        </w:rPr>
        <w:t>、综合评分表：</w:t>
      </w:r>
    </w:p>
    <w:tbl>
      <w:tblPr>
        <w:tblStyle w:val="7"/>
        <w:tblpPr w:leftFromText="180" w:rightFromText="180" w:vertAnchor="text" w:horzAnchor="page" w:tblpX="977" w:tblpY="458"/>
        <w:tblOverlap w:val="never"/>
        <w:tblW w:w="10363" w:type="dxa"/>
        <w:tblInd w:w="0" w:type="dxa"/>
        <w:tblLayout w:type="fixed"/>
        <w:tblCellMar>
          <w:top w:w="0" w:type="dxa"/>
          <w:left w:w="0" w:type="dxa"/>
          <w:bottom w:w="0" w:type="dxa"/>
          <w:right w:w="0" w:type="dxa"/>
        </w:tblCellMar>
      </w:tblPr>
      <w:tblGrid>
        <w:gridCol w:w="609"/>
        <w:gridCol w:w="1311"/>
        <w:gridCol w:w="870"/>
        <w:gridCol w:w="6075"/>
        <w:gridCol w:w="1498"/>
      </w:tblGrid>
      <w:tr w14:paraId="7AA628B8">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DF3255">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序号</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0AF54A0">
            <w:pPr>
              <w:widowControl/>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评分因素</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BEC7517">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分值</w:t>
            </w:r>
          </w:p>
        </w:tc>
        <w:tc>
          <w:tcPr>
            <w:tcW w:w="60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F4B0AA9">
            <w:pPr>
              <w:widowControl/>
              <w:ind w:firstLine="420" w:firstLineChars="200"/>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评分标准</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CC6A7D9">
            <w:pPr>
              <w:widowControl/>
              <w:ind w:firstLine="420" w:firstLineChars="200"/>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说明</w:t>
            </w:r>
          </w:p>
        </w:tc>
      </w:tr>
      <w:tr w14:paraId="275EF7C7">
        <w:tblPrEx>
          <w:tblCellMar>
            <w:top w:w="0" w:type="dxa"/>
            <w:left w:w="0" w:type="dxa"/>
            <w:bottom w:w="0" w:type="dxa"/>
            <w:right w:w="0" w:type="dxa"/>
          </w:tblCellMar>
        </w:tblPrEx>
        <w:trPr>
          <w:trHeight w:val="1075"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1180A">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1</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A586A9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报价</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30B6A3C">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15</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BDD045">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eastAsia="zh-CN"/>
              </w:rPr>
              <w:t>根据</w:t>
            </w:r>
            <w:r>
              <w:rPr>
                <w:rFonts w:hint="eastAsia" w:ascii="Times New Roman" w:hAnsi="Times New Roman" w:eastAsia="仿宋_GB2312" w:cs="Times New Roman"/>
                <w:bCs/>
                <w:kern w:val="0"/>
                <w:sz w:val="24"/>
                <w:szCs w:val="24"/>
                <w:lang w:val="en-US" w:eastAsia="zh-CN"/>
              </w:rPr>
              <w:t>川建价师协〔2022〕56 号文件，</w:t>
            </w:r>
            <w:r>
              <w:rPr>
                <w:rFonts w:hint="eastAsia" w:ascii="Times New Roman" w:hAnsi="Times New Roman" w:eastAsia="仿宋_GB2312" w:cs="Times New Roman"/>
                <w:bCs/>
                <w:kern w:val="0"/>
                <w:sz w:val="24"/>
                <w:szCs w:val="24"/>
                <w:lang w:eastAsia="zh-CN"/>
              </w:rPr>
              <w:t>本项目报价分分为项目竣工结算</w:t>
            </w:r>
            <w:r>
              <w:rPr>
                <w:rFonts w:hint="eastAsia" w:ascii="Times New Roman" w:hAnsi="Times New Roman" w:eastAsia="仿宋_GB2312" w:cs="Times New Roman"/>
                <w:bCs/>
                <w:kern w:val="0"/>
                <w:sz w:val="24"/>
                <w:szCs w:val="24"/>
                <w:lang w:val="en-US" w:eastAsia="zh-CN"/>
              </w:rPr>
              <w:t>审核</w:t>
            </w:r>
            <w:r>
              <w:rPr>
                <w:rFonts w:hint="eastAsia" w:ascii="Times New Roman" w:hAnsi="Times New Roman" w:eastAsia="仿宋_GB2312" w:cs="Times New Roman"/>
                <w:bCs/>
                <w:kern w:val="0"/>
                <w:sz w:val="24"/>
                <w:szCs w:val="24"/>
                <w:lang w:eastAsia="zh-CN"/>
              </w:rPr>
              <w:t>基本费用下浮率</w:t>
            </w:r>
            <w:r>
              <w:rPr>
                <w:rFonts w:hint="eastAsia" w:ascii="Times New Roman" w:hAnsi="Times New Roman" w:eastAsia="仿宋_GB2312" w:cs="Times New Roman"/>
                <w:bCs/>
                <w:kern w:val="0"/>
                <w:sz w:val="24"/>
                <w:szCs w:val="24"/>
                <w:lang w:val="en-US" w:eastAsia="zh-CN"/>
              </w:rPr>
              <w:t>和</w:t>
            </w:r>
            <w:r>
              <w:rPr>
                <w:rFonts w:hint="eastAsia" w:ascii="Times New Roman" w:hAnsi="Times New Roman" w:eastAsia="仿宋_GB2312" w:cs="Times New Roman"/>
                <w:bCs/>
                <w:kern w:val="0"/>
                <w:sz w:val="24"/>
                <w:szCs w:val="24"/>
                <w:lang w:eastAsia="zh-CN"/>
              </w:rPr>
              <w:t>最低收费标准报价</w:t>
            </w:r>
            <w:r>
              <w:rPr>
                <w:rFonts w:hint="eastAsia" w:ascii="Times New Roman" w:hAnsi="Times New Roman" w:eastAsia="仿宋_GB2312" w:cs="Times New Roman"/>
                <w:bCs/>
                <w:kern w:val="0"/>
                <w:sz w:val="24"/>
                <w:szCs w:val="24"/>
                <w:lang w:val="en-US" w:eastAsia="zh-CN"/>
              </w:rPr>
              <w:t>两</w:t>
            </w:r>
            <w:r>
              <w:rPr>
                <w:rFonts w:hint="eastAsia" w:ascii="Times New Roman" w:hAnsi="Times New Roman" w:eastAsia="仿宋_GB2312" w:cs="Times New Roman"/>
                <w:bCs/>
                <w:kern w:val="0"/>
                <w:sz w:val="24"/>
                <w:szCs w:val="24"/>
                <w:lang w:eastAsia="zh-CN"/>
              </w:rPr>
              <w:t>个部分，每个部分总分分别为</w:t>
            </w:r>
            <w:r>
              <w:rPr>
                <w:rFonts w:hint="eastAsia" w:ascii="Times New Roman" w:hAnsi="Times New Roman" w:eastAsia="仿宋_GB2312" w:cs="Times New Roman"/>
                <w:bCs/>
                <w:kern w:val="0"/>
                <w:sz w:val="24"/>
                <w:szCs w:val="24"/>
                <w:lang w:val="en-US" w:eastAsia="zh-CN"/>
              </w:rPr>
              <w:t>9分和6分，合计共15分。</w:t>
            </w:r>
          </w:p>
          <w:p w14:paraId="3BACD155">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（1）</w:t>
            </w:r>
            <w:r>
              <w:rPr>
                <w:rFonts w:hint="eastAsia" w:ascii="Times New Roman" w:hAnsi="Times New Roman" w:eastAsia="仿宋_GB2312" w:cs="Times New Roman"/>
                <w:bCs/>
                <w:kern w:val="0"/>
                <w:sz w:val="24"/>
                <w:szCs w:val="24"/>
                <w:lang w:eastAsia="zh-CN"/>
              </w:rPr>
              <w:t>项目竣工结算审计基本费用按照</w:t>
            </w:r>
            <w:r>
              <w:rPr>
                <w:rFonts w:hint="eastAsia" w:ascii="Times New Roman" w:hAnsi="Times New Roman" w:eastAsia="仿宋_GB2312" w:cs="Times New Roman"/>
                <w:bCs/>
                <w:kern w:val="0"/>
                <w:sz w:val="24"/>
                <w:szCs w:val="24"/>
                <w:lang w:val="en-US" w:eastAsia="zh-CN"/>
              </w:rPr>
              <w:t>文件进行下浮报价；（2）最低收费标准按不超过2000元进行下浮报价</w:t>
            </w:r>
            <w:r>
              <w:rPr>
                <w:rFonts w:hint="eastAsia" w:ascii="Times New Roman" w:hAnsi="Times New Roman" w:eastAsia="仿宋_GB2312" w:cs="Times New Roman"/>
                <w:bCs/>
                <w:kern w:val="0"/>
                <w:sz w:val="24"/>
                <w:szCs w:val="24"/>
                <w:lang w:eastAsia="zh-CN"/>
              </w:rPr>
              <w:t>。</w:t>
            </w:r>
          </w:p>
          <w:p w14:paraId="4B731724">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rPr>
              <w:t>满足招标文件要求且投标价格最低的投标报价</w:t>
            </w:r>
            <w:r>
              <w:rPr>
                <w:rFonts w:hint="eastAsia" w:ascii="Times New Roman" w:hAnsi="Times New Roman" w:eastAsia="仿宋_GB2312" w:cs="Times New Roman"/>
                <w:bCs/>
                <w:kern w:val="0"/>
                <w:sz w:val="24"/>
                <w:szCs w:val="24"/>
                <w:lang w:eastAsia="zh-CN"/>
              </w:rPr>
              <w:t>和下浮率</w:t>
            </w:r>
            <w:r>
              <w:rPr>
                <w:rFonts w:hint="default" w:ascii="Times New Roman" w:hAnsi="Times New Roman" w:eastAsia="仿宋_GB2312" w:cs="Times New Roman"/>
                <w:bCs/>
                <w:kern w:val="0"/>
                <w:sz w:val="24"/>
                <w:szCs w:val="24"/>
              </w:rPr>
              <w:t>为评标基准价，其价格分为满分。其他投标人的价格分统一按照下列公式计算：投标报价得分=</w:t>
            </w:r>
            <w:r>
              <w:rPr>
                <w:rFonts w:hint="eastAsia"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rPr>
              <w:t>评标基准价／投标报价</w:t>
            </w:r>
            <w:r>
              <w:rPr>
                <w:rFonts w:hint="eastAsia" w:ascii="Times New Roman" w:hAnsi="Times New Roman" w:eastAsia="仿宋_GB2312" w:cs="Times New Roman"/>
                <w:bCs/>
                <w:kern w:val="0"/>
                <w:sz w:val="24"/>
                <w:szCs w:val="24"/>
                <w:lang w:eastAsia="zh-CN"/>
              </w:rPr>
              <w:t>）</w:t>
            </w:r>
            <w:r>
              <w:rPr>
                <w:rFonts w:hint="eastAsia" w:ascii="Times New Roman" w:hAnsi="Times New Roman" w:eastAsia="仿宋_GB2312" w:cs="Times New Roman"/>
                <w:bCs/>
                <w:kern w:val="0"/>
                <w:sz w:val="24"/>
                <w:szCs w:val="24"/>
                <w:lang w:val="en-US" w:eastAsia="zh-CN"/>
              </w:rPr>
              <w:t>×对应分值</w:t>
            </w:r>
            <w:bookmarkStart w:id="1" w:name="_GoBack"/>
            <w:bookmarkEnd w:id="1"/>
            <w:r>
              <w:rPr>
                <w:rFonts w:hint="eastAsia" w:ascii="Times New Roman" w:hAnsi="Times New Roman" w:eastAsia="仿宋_GB2312" w:cs="Times New Roman"/>
                <w:bCs/>
                <w:kern w:val="0"/>
                <w:sz w:val="24"/>
                <w:szCs w:val="24"/>
                <w:lang w:val="en-US" w:eastAsia="zh-CN"/>
              </w:rPr>
              <w:t>。</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3357466">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p>
        </w:tc>
      </w:tr>
      <w:tr w14:paraId="26C6E3D4">
        <w:tblPrEx>
          <w:tblCellMar>
            <w:top w:w="0" w:type="dxa"/>
            <w:left w:w="0" w:type="dxa"/>
            <w:bottom w:w="0" w:type="dxa"/>
            <w:right w:w="0" w:type="dxa"/>
          </w:tblCellMar>
        </w:tblPrEx>
        <w:trPr>
          <w:trHeight w:val="4160"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9F2729">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2</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A7F3E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项目服务方案</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5A2D13">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46</w:t>
            </w:r>
            <w:r>
              <w:rPr>
                <w:rFonts w:hint="eastAsia" w:ascii="Times New Roman" w:hAnsi="Times New Roman" w:eastAsia="仿宋_GB2312" w:cs="Times New Roman"/>
                <w:bCs/>
                <w:kern w:val="0"/>
                <w:sz w:val="24"/>
                <w:szCs w:val="24"/>
              </w:rPr>
              <w:t>分</w:t>
            </w:r>
          </w:p>
        </w:tc>
        <w:tc>
          <w:tcPr>
            <w:tcW w:w="60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8E00CB">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1.</w:t>
            </w:r>
            <w:r>
              <w:rPr>
                <w:rFonts w:hint="default" w:ascii="Times New Roman" w:hAnsi="Times New Roman" w:eastAsia="仿宋_GB2312" w:cs="Times New Roman"/>
                <w:bCs/>
                <w:kern w:val="0"/>
                <w:sz w:val="24"/>
                <w:szCs w:val="24"/>
                <w:lang w:eastAsia="zh-CN"/>
              </w:rPr>
              <w:t>审计</w:t>
            </w:r>
            <w:r>
              <w:rPr>
                <w:rFonts w:hint="default" w:ascii="Times New Roman" w:hAnsi="Times New Roman" w:eastAsia="仿宋_GB2312" w:cs="Times New Roman"/>
                <w:bCs/>
                <w:kern w:val="0"/>
                <w:sz w:val="24"/>
                <w:szCs w:val="24"/>
              </w:rPr>
              <w:t>方案：</w:t>
            </w:r>
            <w:r>
              <w:rPr>
                <w:rFonts w:hint="eastAsia" w:ascii="Times New Roman" w:hAnsi="Times New Roman" w:eastAsia="仿宋_GB2312" w:cs="Times New Roman"/>
                <w:bCs/>
                <w:kern w:val="0"/>
                <w:sz w:val="24"/>
                <w:szCs w:val="24"/>
              </w:rPr>
              <w:t>在满足实质性要求的前提下，投标人需根据项目情况制定详细的服务方案，包含：①对本项目的认识和分析；②投标人自身针对本项目的服务优势分析；③服务目标、内容及重点；</w:t>
            </w:r>
            <w:r>
              <w:rPr>
                <w:rFonts w:hint="eastAsia" w:ascii="Times New Roman" w:hAnsi="Times New Roman" w:eastAsia="仿宋_GB2312" w:cs="Times New Roman"/>
                <w:bCs/>
                <w:kern w:val="0"/>
                <w:sz w:val="24"/>
                <w:szCs w:val="24"/>
                <w:lang w:val="en-US" w:eastAsia="zh-CN"/>
              </w:rPr>
              <w:t>④</w:t>
            </w:r>
            <w:r>
              <w:rPr>
                <w:rFonts w:hint="eastAsia" w:ascii="Times New Roman" w:hAnsi="Times New Roman" w:eastAsia="仿宋_GB2312" w:cs="Times New Roman"/>
                <w:bCs/>
                <w:kern w:val="0"/>
                <w:sz w:val="24"/>
                <w:szCs w:val="24"/>
              </w:rPr>
              <w:t>人员分工；</w:t>
            </w:r>
            <w:r>
              <w:rPr>
                <w:rFonts w:hint="eastAsia" w:ascii="Times New Roman" w:hAnsi="Times New Roman" w:eastAsia="仿宋_GB2312" w:cs="Times New Roman"/>
                <w:bCs/>
                <w:kern w:val="0"/>
                <w:sz w:val="24"/>
                <w:szCs w:val="24"/>
                <w:lang w:val="en-US" w:eastAsia="zh-CN"/>
              </w:rPr>
              <w:t>⑤</w:t>
            </w:r>
            <w:r>
              <w:rPr>
                <w:rFonts w:hint="eastAsia" w:ascii="Times New Roman" w:hAnsi="Times New Roman" w:eastAsia="仿宋_GB2312" w:cs="Times New Roman"/>
                <w:bCs/>
                <w:kern w:val="0"/>
                <w:sz w:val="24"/>
                <w:szCs w:val="24"/>
              </w:rPr>
              <w:t>工作时间计划</w:t>
            </w:r>
            <w:r>
              <w:rPr>
                <w:rFonts w:hint="eastAsia" w:ascii="Times New Roman" w:hAnsi="Times New Roman" w:eastAsia="仿宋_GB2312" w:cs="Times New Roman"/>
                <w:bCs/>
                <w:kern w:val="0"/>
                <w:sz w:val="24"/>
                <w:szCs w:val="24"/>
                <w:lang w:eastAsia="zh-CN"/>
              </w:rPr>
              <w:t>；</w:t>
            </w:r>
          </w:p>
          <w:p w14:paraId="1ECDE4E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lang w:val="en-US"/>
              </w:rPr>
            </w:pPr>
            <w:r>
              <w:rPr>
                <w:rFonts w:hint="default" w:ascii="Times New Roman" w:hAnsi="Times New Roman" w:eastAsia="仿宋_GB2312" w:cs="Times New Roman"/>
                <w:bCs/>
                <w:kern w:val="0"/>
                <w:sz w:val="24"/>
                <w:szCs w:val="24"/>
              </w:rPr>
              <w:t>2</w:t>
            </w:r>
            <w:r>
              <w:rPr>
                <w:rFonts w:hint="eastAsia" w:ascii="Times New Roman" w:hAnsi="Times New Roman" w:eastAsia="仿宋_GB2312" w:cs="Times New Roman"/>
                <w:bCs/>
                <w:kern w:val="0"/>
                <w:sz w:val="24"/>
                <w:szCs w:val="24"/>
                <w:lang w:val="en-US" w:eastAsia="zh-CN"/>
              </w:rPr>
              <w:t>.</w:t>
            </w:r>
            <w:r>
              <w:rPr>
                <w:rFonts w:hint="default" w:ascii="Times New Roman" w:hAnsi="Times New Roman" w:eastAsia="仿宋_GB2312" w:cs="Times New Roman"/>
                <w:bCs/>
                <w:kern w:val="0"/>
                <w:sz w:val="24"/>
                <w:szCs w:val="24"/>
              </w:rPr>
              <w:t>保障措施：</w:t>
            </w:r>
            <w:r>
              <w:rPr>
                <w:rFonts w:hint="eastAsia" w:ascii="Times New Roman" w:hAnsi="Times New Roman" w:eastAsia="仿宋_GB2312" w:cs="Times New Roman"/>
                <w:bCs/>
                <w:kern w:val="0"/>
                <w:sz w:val="24"/>
                <w:szCs w:val="24"/>
              </w:rPr>
              <w:t>在满足实质性要求的前提下，投标人需根据项目情况制定详细的工作质量控制措施，包含：①单位质量管理制度；②质量承诺；③保密方案；④资料管理方案</w:t>
            </w:r>
            <w:r>
              <w:rPr>
                <w:rFonts w:hint="eastAsia" w:ascii="Times New Roman" w:hAnsi="Times New Roman" w:eastAsia="仿宋_GB2312" w:cs="Times New Roman"/>
                <w:bCs/>
                <w:kern w:val="0"/>
                <w:sz w:val="24"/>
                <w:szCs w:val="24"/>
                <w:lang w:eastAsia="zh-CN"/>
              </w:rPr>
              <w:t>；</w:t>
            </w:r>
            <w:r>
              <w:rPr>
                <w:rFonts w:hint="eastAsia" w:ascii="Times New Roman" w:hAnsi="Times New Roman" w:eastAsia="仿宋_GB2312" w:cs="Times New Roman"/>
                <w:bCs/>
                <w:kern w:val="0"/>
                <w:sz w:val="24"/>
                <w:szCs w:val="24"/>
                <w:lang w:val="en-US" w:eastAsia="zh-CN"/>
              </w:rPr>
              <w:t>⑤时间控制方案。</w:t>
            </w:r>
          </w:p>
          <w:p w14:paraId="70F4DAE1">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完整提供上述方案且无缺陷的得</w:t>
            </w:r>
            <w:r>
              <w:rPr>
                <w:rFonts w:hint="eastAsia" w:ascii="Times New Roman" w:hAnsi="Times New Roman" w:eastAsia="仿宋_GB2312" w:cs="Times New Roman"/>
                <w:bCs/>
                <w:kern w:val="0"/>
                <w:sz w:val="24"/>
                <w:szCs w:val="24"/>
                <w:lang w:val="en-US" w:eastAsia="zh-CN"/>
              </w:rPr>
              <w:t>46</w:t>
            </w:r>
            <w:r>
              <w:rPr>
                <w:rFonts w:hint="eastAsia" w:ascii="Times New Roman" w:hAnsi="Times New Roman" w:eastAsia="仿宋_GB2312" w:cs="Times New Roman"/>
                <w:bCs/>
                <w:kern w:val="0"/>
                <w:sz w:val="24"/>
                <w:szCs w:val="24"/>
              </w:rPr>
              <w:t>分，缺一项扣</w:t>
            </w:r>
            <w:r>
              <w:rPr>
                <w:rFonts w:hint="eastAsia" w:ascii="Times New Roman" w:hAnsi="Times New Roman" w:eastAsia="仿宋_GB2312" w:cs="Times New Roman"/>
                <w:bCs/>
                <w:kern w:val="0"/>
                <w:sz w:val="24"/>
                <w:szCs w:val="24"/>
                <w:lang w:val="en-US" w:eastAsia="zh-CN"/>
              </w:rPr>
              <w:t>4.6</w:t>
            </w:r>
            <w:r>
              <w:rPr>
                <w:rFonts w:hint="eastAsia" w:ascii="Times New Roman" w:hAnsi="Times New Roman" w:eastAsia="仿宋_GB2312" w:cs="Times New Roman"/>
                <w:bCs/>
                <w:kern w:val="0"/>
                <w:sz w:val="24"/>
                <w:szCs w:val="24"/>
              </w:rPr>
              <w:t>分，扣完为止；单项内容每存在一处缺陷（缺陷是指：内容涉及的规范或标准错误、套用其他项目内容、内容与本项目无关、内容不利于项目实施的任意一种情形）扣</w:t>
            </w:r>
            <w:r>
              <w:rPr>
                <w:rFonts w:hint="eastAsia" w:ascii="Times New Roman" w:hAnsi="Times New Roman" w:eastAsia="仿宋_GB2312" w:cs="Times New Roman"/>
                <w:bCs/>
                <w:kern w:val="0"/>
                <w:sz w:val="24"/>
                <w:szCs w:val="24"/>
                <w:lang w:val="en-US" w:eastAsia="zh-CN"/>
              </w:rPr>
              <w:t>2.3</w:t>
            </w:r>
            <w:r>
              <w:rPr>
                <w:rFonts w:hint="eastAsia" w:ascii="Times New Roman" w:hAnsi="Times New Roman" w:eastAsia="仿宋_GB2312" w:cs="Times New Roman"/>
                <w:bCs/>
                <w:kern w:val="0"/>
                <w:sz w:val="24"/>
                <w:szCs w:val="24"/>
              </w:rPr>
              <w:t>分，单项内容分扣完为止。</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7E6275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p>
        </w:tc>
      </w:tr>
      <w:tr w14:paraId="73B34BC5">
        <w:tblPrEx>
          <w:tblCellMar>
            <w:top w:w="0" w:type="dxa"/>
            <w:left w:w="0" w:type="dxa"/>
            <w:bottom w:w="0" w:type="dxa"/>
            <w:right w:w="0" w:type="dxa"/>
          </w:tblCellMar>
        </w:tblPrEx>
        <w:trPr>
          <w:trHeight w:val="241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8A898">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3</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712D6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人员配置</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8C2DC">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15</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781B4F">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1.投标人拟派驻本项目负责人（1人）： 具有全国注册一级造价工程师（土木建筑工程或安装工程）的得6分；具有高级职称的加3分。本项最多得分为9分，未提供不得分。</w:t>
            </w:r>
          </w:p>
          <w:p w14:paraId="7211D669">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2.其他人员：向本项目每投入一名工作人员，具有二级造价工程师及以上资格（土木建筑工程或安装工程）的人员或工程类中级及以上职称得3分，本项最多得分为6分，未提供不得分。</w:t>
            </w:r>
          </w:p>
          <w:p w14:paraId="23B3E301">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注：（1）提供人员证书复印件，并加盖投标人公章；（2）全国注册一级造价工程师查询截图。</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3BA519">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提供相关证明材料复印件盖公章</w:t>
            </w:r>
          </w:p>
        </w:tc>
      </w:tr>
      <w:tr w14:paraId="787CD10D">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79F6D7">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4</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AA8A16">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业绩</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F9C0E3">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24</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4D99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1.本项目负责</w:t>
            </w:r>
            <w:r>
              <w:rPr>
                <w:rFonts w:hint="eastAsia" w:ascii="Times New Roman" w:hAnsi="Times New Roman" w:eastAsia="仿宋_GB2312" w:cs="Times New Roman"/>
                <w:bCs/>
                <w:kern w:val="0"/>
                <w:sz w:val="24"/>
                <w:szCs w:val="24"/>
                <w:lang w:eastAsia="zh-CN"/>
              </w:rPr>
              <w:t>人</w:t>
            </w:r>
            <w:r>
              <w:rPr>
                <w:rFonts w:hint="eastAsia" w:ascii="Times New Roman" w:hAnsi="Times New Roman" w:eastAsia="仿宋_GB2312" w:cs="Times New Roman"/>
                <w:bCs/>
                <w:kern w:val="0"/>
                <w:sz w:val="24"/>
                <w:szCs w:val="24"/>
              </w:rPr>
              <w:t>202</w:t>
            </w: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rPr>
              <w:t>年以</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来负责过类似工程竣工结算造价审核工作的，每个业绩的加</w:t>
            </w:r>
            <w:r>
              <w:rPr>
                <w:rFonts w:hint="eastAsia" w:ascii="Times New Roman" w:hAnsi="Times New Roman" w:eastAsia="仿宋_GB2312" w:cs="Times New Roman"/>
                <w:bCs/>
                <w:kern w:val="0"/>
                <w:sz w:val="24"/>
                <w:szCs w:val="24"/>
                <w:lang w:val="en-US" w:eastAsia="zh-CN"/>
              </w:rPr>
              <w:t>4</w:t>
            </w:r>
            <w:r>
              <w:rPr>
                <w:rFonts w:hint="eastAsia" w:ascii="Times New Roman" w:hAnsi="Times New Roman" w:eastAsia="仿宋_GB2312" w:cs="Times New Roman"/>
                <w:bCs/>
                <w:kern w:val="0"/>
                <w:sz w:val="24"/>
                <w:szCs w:val="24"/>
              </w:rPr>
              <w:t>分</w:t>
            </w:r>
            <w:r>
              <w:rPr>
                <w:rFonts w:hint="eastAsia" w:ascii="Times New Roman" w:hAnsi="Times New Roman" w:eastAsia="仿宋_GB2312" w:cs="Times New Roman"/>
                <w:bCs/>
                <w:kern w:val="0"/>
                <w:sz w:val="24"/>
                <w:szCs w:val="24"/>
                <w:lang w:eastAsia="zh-CN"/>
              </w:rPr>
              <w:t>，本项最多得</w:t>
            </w:r>
            <w:r>
              <w:rPr>
                <w:rFonts w:hint="eastAsia" w:ascii="Times New Roman" w:hAnsi="Times New Roman" w:eastAsia="仿宋_GB2312" w:cs="Times New Roman"/>
                <w:bCs/>
                <w:kern w:val="0"/>
                <w:sz w:val="24"/>
                <w:szCs w:val="24"/>
                <w:lang w:val="en-US" w:eastAsia="zh-CN"/>
              </w:rPr>
              <w:t>12</w:t>
            </w:r>
            <w:r>
              <w:rPr>
                <w:rFonts w:hint="eastAsia" w:ascii="Times New Roman" w:hAnsi="Times New Roman" w:eastAsia="仿宋_GB2312" w:cs="Times New Roman"/>
                <w:bCs/>
                <w:kern w:val="0"/>
                <w:sz w:val="24"/>
                <w:szCs w:val="24"/>
                <w:lang w:eastAsia="zh-CN"/>
              </w:rPr>
              <w:t>分</w:t>
            </w:r>
            <w:r>
              <w:rPr>
                <w:rFonts w:hint="eastAsia" w:ascii="Times New Roman" w:hAnsi="Times New Roman" w:eastAsia="仿宋_GB2312" w:cs="Times New Roman"/>
                <w:bCs/>
                <w:kern w:val="0"/>
                <w:sz w:val="24"/>
                <w:szCs w:val="24"/>
              </w:rPr>
              <w:t>。</w:t>
            </w:r>
          </w:p>
          <w:p w14:paraId="00C62EA4">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lang w:eastAsia="zh-CN"/>
              </w:rPr>
              <w:t>投标人</w:t>
            </w:r>
            <w:r>
              <w:rPr>
                <w:rFonts w:hint="eastAsia" w:ascii="Times New Roman" w:hAnsi="Times New Roman" w:eastAsia="仿宋_GB2312" w:cs="Times New Roman"/>
                <w:bCs/>
                <w:kern w:val="0"/>
                <w:sz w:val="24"/>
                <w:szCs w:val="24"/>
              </w:rPr>
              <w:t>202</w:t>
            </w: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rPr>
              <w:t>年以来，具有</w:t>
            </w:r>
            <w:r>
              <w:rPr>
                <w:rFonts w:hint="eastAsia" w:ascii="Times New Roman" w:hAnsi="Times New Roman" w:eastAsia="仿宋_GB2312" w:cs="Times New Roman"/>
                <w:bCs/>
                <w:kern w:val="0"/>
                <w:sz w:val="24"/>
                <w:szCs w:val="24"/>
                <w:lang w:val="en-US" w:eastAsia="zh-CN"/>
              </w:rPr>
              <w:t>竣工结算</w:t>
            </w:r>
            <w:r>
              <w:rPr>
                <w:rFonts w:hint="eastAsia" w:ascii="Times New Roman" w:hAnsi="Times New Roman" w:eastAsia="仿宋_GB2312" w:cs="Times New Roman"/>
                <w:bCs/>
                <w:kern w:val="0"/>
                <w:sz w:val="24"/>
                <w:szCs w:val="24"/>
              </w:rPr>
              <w:t>审计业绩的，每个业绩的加</w:t>
            </w:r>
            <w:r>
              <w:rPr>
                <w:rFonts w:hint="eastAsia" w:ascii="Times New Roman" w:hAnsi="Times New Roman" w:eastAsia="仿宋_GB2312" w:cs="Times New Roman"/>
                <w:bCs/>
                <w:kern w:val="0"/>
                <w:sz w:val="24"/>
                <w:szCs w:val="24"/>
                <w:lang w:val="en-US" w:eastAsia="zh-CN"/>
              </w:rPr>
              <w:t>4</w:t>
            </w:r>
            <w:r>
              <w:rPr>
                <w:rFonts w:hint="eastAsia" w:ascii="Times New Roman" w:hAnsi="Times New Roman" w:eastAsia="仿宋_GB2312" w:cs="Times New Roman"/>
                <w:bCs/>
                <w:kern w:val="0"/>
                <w:sz w:val="24"/>
                <w:szCs w:val="24"/>
              </w:rPr>
              <w:t>分</w:t>
            </w:r>
            <w:r>
              <w:rPr>
                <w:rFonts w:hint="eastAsia" w:ascii="Times New Roman" w:hAnsi="Times New Roman" w:eastAsia="仿宋_GB2312" w:cs="Times New Roman"/>
                <w:bCs/>
                <w:kern w:val="0"/>
                <w:sz w:val="24"/>
                <w:szCs w:val="24"/>
                <w:lang w:eastAsia="zh-CN"/>
              </w:rPr>
              <w:t>，本项最多得</w:t>
            </w:r>
            <w:r>
              <w:rPr>
                <w:rFonts w:hint="eastAsia" w:ascii="Times New Roman" w:hAnsi="Times New Roman" w:eastAsia="仿宋_GB2312" w:cs="Times New Roman"/>
                <w:bCs/>
                <w:kern w:val="0"/>
                <w:sz w:val="24"/>
                <w:szCs w:val="24"/>
                <w:lang w:val="en-US" w:eastAsia="zh-CN"/>
              </w:rPr>
              <w:t>12</w:t>
            </w:r>
            <w:r>
              <w:rPr>
                <w:rFonts w:hint="eastAsia" w:ascii="Times New Roman" w:hAnsi="Times New Roman" w:eastAsia="仿宋_GB2312" w:cs="Times New Roman"/>
                <w:bCs/>
                <w:kern w:val="0"/>
                <w:sz w:val="24"/>
                <w:szCs w:val="24"/>
                <w:lang w:eastAsia="zh-CN"/>
              </w:rPr>
              <w:t>分</w:t>
            </w:r>
            <w:r>
              <w:rPr>
                <w:rFonts w:hint="eastAsia" w:ascii="Times New Roman" w:hAnsi="Times New Roman" w:eastAsia="仿宋_GB2312" w:cs="Times New Roman"/>
                <w:bCs/>
                <w:kern w:val="0"/>
                <w:sz w:val="24"/>
                <w:szCs w:val="24"/>
              </w:rPr>
              <w:t>。</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52D7D4">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提供合同或发票复印件盖公章</w:t>
            </w:r>
          </w:p>
        </w:tc>
      </w:tr>
    </w:tbl>
    <w:p w14:paraId="4FFD7371">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b w:val="0"/>
          <w:bCs w:val="0"/>
        </w:rPr>
      </w:pPr>
      <w:r>
        <w:rPr>
          <w:rFonts w:hint="eastAsia" w:ascii="仿宋" w:hAnsi="仿宋" w:eastAsia="仿宋" w:cs="仿宋"/>
          <w:b/>
          <w:bCs/>
          <w:kern w:val="0"/>
          <w:sz w:val="24"/>
          <w:lang w:val="en-US" w:eastAsia="zh-CN"/>
        </w:rPr>
        <w:t>备注</w:t>
      </w:r>
      <w:r>
        <w:rPr>
          <w:rFonts w:hint="eastAsia" w:ascii="仿宋" w:hAnsi="仿宋" w:eastAsia="仿宋" w:cs="仿宋"/>
          <w:b/>
          <w:bCs/>
          <w:kern w:val="0"/>
          <w:sz w:val="24"/>
        </w:rPr>
        <w:t>：本章采购需求中标注“</w:t>
      </w:r>
      <w:bookmarkStart w:id="0" w:name="OLE_LINK6"/>
      <w:r>
        <w:rPr>
          <w:rFonts w:hint="eastAsia" w:ascii="仿宋" w:hAnsi="仿宋" w:eastAsia="仿宋" w:cs="仿宋"/>
          <w:b/>
          <w:bCs/>
          <w:kern w:val="0"/>
          <w:sz w:val="24"/>
        </w:rPr>
        <w:t>★</w:t>
      </w:r>
      <w:bookmarkEnd w:id="0"/>
      <w:r>
        <w:rPr>
          <w:rFonts w:hint="eastAsia" w:ascii="仿宋" w:hAnsi="仿宋" w:eastAsia="仿宋" w:cs="仿宋"/>
          <w:b/>
          <w:bCs/>
          <w:kern w:val="0"/>
          <w:sz w:val="24"/>
        </w:rPr>
        <w:t>”号的条款为本次采购项目的实质性要求</w:t>
      </w:r>
      <w:r>
        <w:rPr>
          <w:rFonts w:hint="eastAsia" w:ascii="仿宋" w:hAnsi="仿宋" w:eastAsia="仿宋" w:cs="仿宋"/>
          <w:b/>
          <w:bCs/>
          <w:kern w:val="0"/>
          <w:sz w:val="24"/>
          <w:lang w:eastAsia="zh-CN"/>
        </w:rPr>
        <w:t>投标人</w:t>
      </w:r>
      <w:r>
        <w:rPr>
          <w:rFonts w:hint="eastAsia" w:ascii="仿宋" w:hAnsi="仿宋" w:eastAsia="仿宋" w:cs="仿宋"/>
          <w:b/>
          <w:bCs/>
          <w:kern w:val="0"/>
          <w:sz w:val="24"/>
        </w:rPr>
        <w:t>应全部满足</w:t>
      </w:r>
      <w:r>
        <w:rPr>
          <w:rFonts w:hint="eastAsia" w:ascii="仿宋" w:hAnsi="仿宋" w:eastAsia="仿宋" w:cs="仿宋"/>
          <w:b/>
          <w:bCs/>
          <w:kern w:val="0"/>
          <w:sz w:val="24"/>
          <w:lang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9A"/>
    <w:rsid w:val="000E3091"/>
    <w:rsid w:val="000E6B3F"/>
    <w:rsid w:val="001136C4"/>
    <w:rsid w:val="00122AED"/>
    <w:rsid w:val="00125FB4"/>
    <w:rsid w:val="00185E25"/>
    <w:rsid w:val="001D278B"/>
    <w:rsid w:val="001D4A47"/>
    <w:rsid w:val="002D29B1"/>
    <w:rsid w:val="00367407"/>
    <w:rsid w:val="00372C5E"/>
    <w:rsid w:val="003C5126"/>
    <w:rsid w:val="003D6F11"/>
    <w:rsid w:val="003E4EB4"/>
    <w:rsid w:val="0044429F"/>
    <w:rsid w:val="00481F15"/>
    <w:rsid w:val="004F3B7B"/>
    <w:rsid w:val="005016BD"/>
    <w:rsid w:val="005A2F47"/>
    <w:rsid w:val="005C030F"/>
    <w:rsid w:val="005F13D0"/>
    <w:rsid w:val="00625E91"/>
    <w:rsid w:val="00632FCB"/>
    <w:rsid w:val="00637D9A"/>
    <w:rsid w:val="006D7FD8"/>
    <w:rsid w:val="006F050D"/>
    <w:rsid w:val="00715579"/>
    <w:rsid w:val="007539D8"/>
    <w:rsid w:val="007611C8"/>
    <w:rsid w:val="007D44EB"/>
    <w:rsid w:val="007F57F3"/>
    <w:rsid w:val="008A6056"/>
    <w:rsid w:val="008B7B88"/>
    <w:rsid w:val="009C5B5C"/>
    <w:rsid w:val="00A006BB"/>
    <w:rsid w:val="00A02AE4"/>
    <w:rsid w:val="00A36426"/>
    <w:rsid w:val="00B420FD"/>
    <w:rsid w:val="00B475BE"/>
    <w:rsid w:val="00B52C3A"/>
    <w:rsid w:val="00B73AD0"/>
    <w:rsid w:val="00B73F9D"/>
    <w:rsid w:val="00BA37C0"/>
    <w:rsid w:val="00BF370F"/>
    <w:rsid w:val="00C071A5"/>
    <w:rsid w:val="00CD7C24"/>
    <w:rsid w:val="00CE2CE8"/>
    <w:rsid w:val="00CF7248"/>
    <w:rsid w:val="00D23CF3"/>
    <w:rsid w:val="00D81853"/>
    <w:rsid w:val="00DA2E4D"/>
    <w:rsid w:val="00E12AB6"/>
    <w:rsid w:val="00E7383E"/>
    <w:rsid w:val="00F329B4"/>
    <w:rsid w:val="00F33256"/>
    <w:rsid w:val="00F53C5B"/>
    <w:rsid w:val="00F93721"/>
    <w:rsid w:val="03832DB2"/>
    <w:rsid w:val="041809F3"/>
    <w:rsid w:val="069C7A58"/>
    <w:rsid w:val="078D279D"/>
    <w:rsid w:val="07D90F3B"/>
    <w:rsid w:val="09315959"/>
    <w:rsid w:val="094475ED"/>
    <w:rsid w:val="0B480A15"/>
    <w:rsid w:val="0FC76081"/>
    <w:rsid w:val="0FEE0224"/>
    <w:rsid w:val="163B3F9B"/>
    <w:rsid w:val="16581406"/>
    <w:rsid w:val="16CD6E09"/>
    <w:rsid w:val="1F7D72D4"/>
    <w:rsid w:val="21AD083C"/>
    <w:rsid w:val="22BA3705"/>
    <w:rsid w:val="2499013F"/>
    <w:rsid w:val="28C01ECD"/>
    <w:rsid w:val="293E5BA2"/>
    <w:rsid w:val="2A1D7DC0"/>
    <w:rsid w:val="36411C8D"/>
    <w:rsid w:val="3E6C481A"/>
    <w:rsid w:val="3F1556CD"/>
    <w:rsid w:val="42BB46D3"/>
    <w:rsid w:val="431516A7"/>
    <w:rsid w:val="4556777A"/>
    <w:rsid w:val="46616718"/>
    <w:rsid w:val="47500C17"/>
    <w:rsid w:val="47A345EF"/>
    <w:rsid w:val="47F93FDF"/>
    <w:rsid w:val="49A01380"/>
    <w:rsid w:val="4AD102CE"/>
    <w:rsid w:val="4DCD1579"/>
    <w:rsid w:val="4EEB07CA"/>
    <w:rsid w:val="539A3A67"/>
    <w:rsid w:val="59E47729"/>
    <w:rsid w:val="5D6E60D0"/>
    <w:rsid w:val="5D867B94"/>
    <w:rsid w:val="5E933963"/>
    <w:rsid w:val="5F2F60D6"/>
    <w:rsid w:val="5F857508"/>
    <w:rsid w:val="60815A59"/>
    <w:rsid w:val="62690C66"/>
    <w:rsid w:val="63BF0040"/>
    <w:rsid w:val="646E3AEE"/>
    <w:rsid w:val="654069A9"/>
    <w:rsid w:val="6573344C"/>
    <w:rsid w:val="670B3CE9"/>
    <w:rsid w:val="688C5A83"/>
    <w:rsid w:val="68ED2281"/>
    <w:rsid w:val="69541B13"/>
    <w:rsid w:val="697E6899"/>
    <w:rsid w:val="6B3A0CD4"/>
    <w:rsid w:val="6F204E34"/>
    <w:rsid w:val="70490E23"/>
    <w:rsid w:val="714C0EFF"/>
    <w:rsid w:val="717D0C9B"/>
    <w:rsid w:val="76FA50EC"/>
    <w:rsid w:val="77DA1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315" w:lineRule="atLeast"/>
      <w:jc w:val="left"/>
      <w:outlineLvl w:val="0"/>
    </w:pPr>
    <w:rPr>
      <w:rFonts w:hint="eastAsia" w:ascii="宋体" w:hAnsi="宋体" w:eastAsia="宋体" w:cs="Times New Roman"/>
      <w:kern w:val="44"/>
      <w:sz w:val="39"/>
      <w:szCs w:val="39"/>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仿宋_GB2312"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2307</Words>
  <Characters>2389</Characters>
  <Lines>10</Lines>
  <Paragraphs>2</Paragraphs>
  <TotalTime>92</TotalTime>
  <ScaleCrop>false</ScaleCrop>
  <LinksUpToDate>false</LinksUpToDate>
  <CharactersWithSpaces>2402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dc:creator>
  <cp:lastModifiedBy>WPS_911694258</cp:lastModifiedBy>
  <cp:lastPrinted>2025-12-09T06:34:00Z</cp:lastPrinted>
  <dcterms:modified xsi:type="dcterms:W3CDTF">2025-12-11T08:21:10Z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906A9F8E3F1D4EC89126532D2BEFC0CF_13</vt:lpwstr>
  </property>
</Properties>
</file>