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7F6B1">
      <w:pPr>
        <w:pStyle w:val="3"/>
        <w:widowControl/>
        <w:spacing w:line="15" w:lineRule="atLeast"/>
        <w:jc w:val="center"/>
        <w:rPr>
          <w:rFonts w:hint="eastAsia" w:ascii="方正小标宋_GBK" w:hAnsi="方正小标宋_GBK" w:eastAsia="方正小标宋_GBK" w:cs="方正小标宋_GBK"/>
          <w:b w:val="0"/>
          <w:bCs/>
          <w:kern w:val="0"/>
          <w:sz w:val="32"/>
          <w:szCs w:val="32"/>
          <w:lang w:val="en-US" w:eastAsia="zh-CN"/>
        </w:rPr>
      </w:pPr>
      <w:bookmarkStart w:id="1" w:name="_GoBack"/>
      <w:r>
        <w:rPr>
          <w:rFonts w:hint="eastAsia" w:ascii="方正小标宋_GBK" w:hAnsi="方正小标宋_GBK" w:eastAsia="方正小标宋_GBK" w:cs="方正小标宋_GBK"/>
          <w:b w:val="0"/>
          <w:bCs/>
          <w:kern w:val="0"/>
          <w:sz w:val="32"/>
          <w:szCs w:val="32"/>
          <w:lang w:val="en-US" w:eastAsia="zh-CN"/>
        </w:rPr>
        <w:t>大邑县人民医院</w:t>
      </w:r>
    </w:p>
    <w:p w14:paraId="4D106E4C">
      <w:pPr>
        <w:pStyle w:val="3"/>
        <w:widowControl/>
        <w:spacing w:line="15" w:lineRule="atLeast"/>
        <w:jc w:val="center"/>
        <w:rPr>
          <w:rFonts w:hint="eastAsia" w:ascii="方正小标宋_GBK" w:hAnsi="方正小标宋_GBK" w:eastAsia="方正小标宋_GBK" w:cs="方正小标宋_GBK"/>
          <w:b w:val="0"/>
          <w:bCs/>
          <w:kern w:val="0"/>
          <w:sz w:val="32"/>
          <w:szCs w:val="32"/>
          <w:lang w:val="en-US" w:eastAsia="zh-CN"/>
        </w:rPr>
      </w:pPr>
      <w:r>
        <w:rPr>
          <w:rFonts w:hint="eastAsia" w:ascii="方正小标宋_GBK" w:hAnsi="方正小标宋_GBK" w:eastAsia="方正小标宋_GBK" w:cs="方正小标宋_GBK"/>
          <w:b w:val="0"/>
          <w:bCs/>
          <w:kern w:val="0"/>
          <w:sz w:val="32"/>
          <w:szCs w:val="32"/>
          <w:lang w:val="en-US" w:eastAsia="zh-CN"/>
        </w:rPr>
        <w:t>发热门诊规范化建设项目竣工结算审计服务采购项目（二次）比选文件</w:t>
      </w:r>
    </w:p>
    <w:bookmarkEnd w:id="1"/>
    <w:p w14:paraId="4B3A9C93">
      <w:pPr>
        <w:rPr>
          <w:rFonts w:hint="eastAsia" w:ascii="仿宋" w:hAnsi="仿宋" w:eastAsia="仿宋" w:cs="仿宋"/>
          <w:sz w:val="24"/>
          <w:szCs w:val="24"/>
        </w:rPr>
      </w:pPr>
      <w:r>
        <w:rPr>
          <w:rFonts w:hint="eastAsia" w:ascii="仿宋" w:hAnsi="仿宋" w:eastAsia="仿宋" w:cs="仿宋"/>
          <w:b/>
          <w:bCs w:val="0"/>
          <w:kern w:val="0"/>
          <w:sz w:val="28"/>
          <w:szCs w:val="28"/>
          <w:lang w:val="en-US" w:eastAsia="zh-CN"/>
        </w:rPr>
        <w:t>一、项目名称：</w:t>
      </w:r>
      <w:r>
        <w:rPr>
          <w:rFonts w:hint="eastAsia" w:ascii="仿宋" w:hAnsi="仿宋" w:eastAsia="仿宋" w:cs="仿宋"/>
          <w:b w:val="0"/>
          <w:bCs/>
          <w:kern w:val="0"/>
          <w:sz w:val="24"/>
          <w:szCs w:val="24"/>
          <w:lang w:val="en-US" w:eastAsia="zh-CN"/>
        </w:rPr>
        <w:t>发热门诊规范化建设项目竣工结算审计服务采购项目（二次）</w:t>
      </w:r>
    </w:p>
    <w:p w14:paraId="598C0008">
      <w:pPr>
        <w:pStyle w:val="2"/>
        <w:rPr>
          <w:rFonts w:hint="eastAsia" w:ascii="仿宋" w:hAnsi="仿宋" w:eastAsia="仿宋" w:cs="仿宋"/>
          <w:sz w:val="24"/>
          <w:szCs w:val="24"/>
          <w:lang w:val="en-US" w:eastAsia="zh-CN"/>
        </w:rPr>
      </w:pPr>
      <w:r>
        <w:rPr>
          <w:rFonts w:hint="eastAsia" w:ascii="仿宋" w:hAnsi="仿宋" w:eastAsia="仿宋" w:cs="仿宋"/>
          <w:b/>
          <w:bCs w:val="0"/>
          <w:color w:val="383838"/>
          <w:sz w:val="28"/>
          <w:szCs w:val="28"/>
          <w:shd w:val="clear" w:color="auto" w:fill="FFFFFF"/>
          <w:lang w:val="en-US" w:eastAsia="zh-CN"/>
        </w:rPr>
        <w:t>二、项目内容</w:t>
      </w:r>
      <w:r>
        <w:rPr>
          <w:rFonts w:hint="eastAsia" w:ascii="仿宋" w:hAnsi="仿宋" w:eastAsia="仿宋" w:cs="仿宋"/>
          <w:b/>
          <w:bCs w:val="0"/>
          <w:color w:val="383838"/>
          <w:sz w:val="28"/>
          <w:szCs w:val="28"/>
          <w:shd w:val="clear" w:color="auto" w:fill="FFFFFF"/>
        </w:rPr>
        <w:t>：</w:t>
      </w:r>
      <w:r>
        <w:rPr>
          <w:rFonts w:hint="eastAsia" w:ascii="仿宋" w:hAnsi="仿宋" w:eastAsia="仿宋" w:cs="仿宋"/>
          <w:kern w:val="2"/>
          <w:sz w:val="24"/>
          <w:szCs w:val="24"/>
          <w:lang w:val="en-US" w:eastAsia="zh-CN" w:bidi="ar-SA"/>
        </w:rPr>
        <w:t>大邑县人民医院</w:t>
      </w:r>
      <w:r>
        <w:rPr>
          <w:rFonts w:hint="eastAsia" w:ascii="仿宋" w:hAnsi="仿宋" w:eastAsia="仿宋" w:cs="仿宋"/>
          <w:sz w:val="24"/>
          <w:szCs w:val="24"/>
          <w:lang w:val="en-US" w:eastAsia="zh-CN"/>
        </w:rPr>
        <w:t>发热门诊规范化建设项目竣工结算审计</w:t>
      </w:r>
    </w:p>
    <w:p w14:paraId="55494276">
      <w:pPr>
        <w:pStyle w:val="2"/>
        <w:rPr>
          <w:rFonts w:hint="eastAsia" w:ascii="仿宋" w:hAnsi="仿宋" w:eastAsia="仿宋" w:cs="仿宋"/>
          <w:kern w:val="2"/>
          <w:sz w:val="24"/>
          <w:szCs w:val="24"/>
          <w:lang w:val="en-US" w:eastAsia="zh-CN" w:bidi="ar-SA"/>
        </w:rPr>
      </w:pPr>
      <w:r>
        <w:rPr>
          <w:rFonts w:hint="eastAsia" w:ascii="仿宋" w:hAnsi="仿宋" w:eastAsia="仿宋" w:cs="仿宋"/>
          <w:b/>
          <w:bCs/>
          <w:sz w:val="28"/>
          <w:szCs w:val="28"/>
          <w:lang w:val="en-US" w:eastAsia="zh-CN"/>
        </w:rPr>
        <w:t>三、</w:t>
      </w:r>
      <w:r>
        <w:rPr>
          <w:rFonts w:hint="eastAsia" w:ascii="仿宋" w:hAnsi="仿宋" w:eastAsia="仿宋" w:cs="仿宋"/>
          <w:b/>
          <w:bCs/>
          <w:color w:val="383838"/>
          <w:sz w:val="28"/>
          <w:szCs w:val="28"/>
          <w:shd w:val="clear" w:color="auto" w:fill="FFFFFF"/>
          <w:lang w:val="en-US" w:eastAsia="zh-CN"/>
        </w:rPr>
        <w:t>项目简介</w:t>
      </w:r>
      <w:r>
        <w:rPr>
          <w:rFonts w:hint="eastAsia" w:ascii="仿宋" w:hAnsi="仿宋" w:eastAsia="仿宋" w:cs="仿宋"/>
          <w:b/>
          <w:bCs/>
          <w:color w:val="383838"/>
          <w:sz w:val="28"/>
          <w:szCs w:val="28"/>
          <w:shd w:val="clear" w:color="auto" w:fill="FFFFFF"/>
        </w:rPr>
        <w:t>：</w:t>
      </w:r>
      <w:r>
        <w:rPr>
          <w:rFonts w:hint="eastAsia" w:ascii="仿宋" w:hAnsi="仿宋" w:eastAsia="仿宋" w:cs="仿宋"/>
          <w:kern w:val="2"/>
          <w:sz w:val="24"/>
          <w:szCs w:val="24"/>
          <w:lang w:val="en-US" w:eastAsia="zh-CN" w:bidi="ar-SA"/>
        </w:rPr>
        <w:t>大邑县人民医院</w:t>
      </w:r>
      <w:r>
        <w:rPr>
          <w:rFonts w:hint="eastAsia" w:ascii="仿宋" w:hAnsi="仿宋" w:eastAsia="仿宋" w:cs="仿宋"/>
          <w:sz w:val="24"/>
          <w:szCs w:val="24"/>
          <w:lang w:val="en-US" w:eastAsia="zh-CN"/>
        </w:rPr>
        <w:t>发热门诊规范化建设项目施工</w:t>
      </w:r>
      <w:r>
        <w:rPr>
          <w:rFonts w:hint="eastAsia" w:ascii="仿宋" w:hAnsi="仿宋" w:eastAsia="仿宋" w:cs="仿宋"/>
          <w:kern w:val="2"/>
          <w:sz w:val="24"/>
          <w:szCs w:val="24"/>
          <w:lang w:val="en-US" w:eastAsia="zh-CN" w:bidi="ar-SA"/>
        </w:rPr>
        <w:t>合同价622.099611万元，目前已完工并投入使用，拟招采一家第三方机构开展竣工结算审计。</w:t>
      </w:r>
    </w:p>
    <w:p w14:paraId="0E9AF637">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b/>
          <w:bCs w:val="0"/>
          <w:color w:val="383838"/>
          <w:sz w:val="28"/>
          <w:szCs w:val="28"/>
          <w:shd w:val="clear" w:color="auto" w:fill="FFFFFF"/>
          <w:lang w:eastAsia="zh-CN"/>
        </w:rPr>
        <w:t>四、</w:t>
      </w:r>
      <w:r>
        <w:rPr>
          <w:rFonts w:hint="eastAsia" w:ascii="仿宋" w:hAnsi="仿宋" w:eastAsia="仿宋" w:cs="仿宋"/>
          <w:b/>
          <w:bCs w:val="0"/>
          <w:color w:val="383838"/>
          <w:sz w:val="28"/>
          <w:szCs w:val="28"/>
          <w:shd w:val="clear" w:color="auto" w:fill="FFFFFF"/>
        </w:rPr>
        <w:t>预算金额：</w:t>
      </w:r>
      <w:r>
        <w:rPr>
          <w:rFonts w:hint="eastAsia" w:ascii="仿宋" w:hAnsi="仿宋" w:eastAsia="仿宋" w:cs="仿宋"/>
          <w:color w:val="383838"/>
          <w:sz w:val="28"/>
          <w:szCs w:val="28"/>
          <w:shd w:val="clear" w:color="auto" w:fill="FFFFFF"/>
          <w:lang w:val="en-US" w:eastAsia="zh-CN"/>
        </w:rPr>
        <w:t>3.1</w:t>
      </w:r>
      <w:r>
        <w:rPr>
          <w:rFonts w:hint="eastAsia" w:ascii="仿宋" w:hAnsi="仿宋" w:eastAsia="仿宋" w:cs="仿宋"/>
          <w:color w:val="383838"/>
          <w:sz w:val="28"/>
          <w:szCs w:val="28"/>
          <w:shd w:val="clear" w:color="auto" w:fill="FFFFFF"/>
        </w:rPr>
        <w:t>万元</w:t>
      </w:r>
    </w:p>
    <w:p w14:paraId="4A4730B1">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val="0"/>
          <w:color w:val="383838"/>
          <w:sz w:val="28"/>
          <w:szCs w:val="28"/>
          <w:shd w:val="clear" w:color="auto" w:fill="FFFFFF"/>
        </w:rPr>
      </w:pPr>
      <w:r>
        <w:rPr>
          <w:rFonts w:hint="eastAsia" w:ascii="仿宋" w:hAnsi="仿宋" w:eastAsia="仿宋" w:cs="仿宋"/>
          <w:b/>
          <w:bCs w:val="0"/>
          <w:color w:val="383838"/>
          <w:sz w:val="28"/>
          <w:szCs w:val="28"/>
          <w:shd w:val="clear" w:color="auto" w:fill="FFFFFF"/>
          <w:lang w:eastAsia="zh-CN"/>
        </w:rPr>
        <w:t>五、</w:t>
      </w:r>
      <w:r>
        <w:rPr>
          <w:rFonts w:hint="eastAsia" w:ascii="仿宋" w:hAnsi="仿宋" w:eastAsia="仿宋" w:cs="仿宋"/>
          <w:b/>
          <w:bCs w:val="0"/>
          <w:color w:val="383838"/>
          <w:sz w:val="28"/>
          <w:szCs w:val="28"/>
          <w:shd w:val="clear" w:color="auto" w:fill="FFFFFF"/>
        </w:rPr>
        <w:t>资格要求：</w:t>
      </w:r>
    </w:p>
    <w:p w14:paraId="3D1E19E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1</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具有独立承担民事责任的能力；</w:t>
      </w:r>
    </w:p>
    <w:p w14:paraId="134DCD8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2</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具有良好的商业信誉和健全的财务会计制度；</w:t>
      </w:r>
    </w:p>
    <w:p w14:paraId="49F2EE57">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3</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具有履行合同所必需的设备和专业技术能力；</w:t>
      </w:r>
    </w:p>
    <w:p w14:paraId="56C31F6C">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4</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具有依法缴纳税收和社会保障资金的良好记录；</w:t>
      </w:r>
    </w:p>
    <w:p w14:paraId="45F25061">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5、参加本次比选活动前三年内，在经营活动中没有重大违法记录；未处于财产被接管、冻结、破产状态，未处于有关行政处罚期间，未处于投标禁入期内</w:t>
      </w:r>
      <w:r>
        <w:rPr>
          <w:rFonts w:hint="eastAsia" w:ascii="仿宋" w:hAnsi="仿宋" w:eastAsia="仿宋" w:cs="仿宋"/>
          <w:color w:val="383838"/>
          <w:sz w:val="28"/>
          <w:szCs w:val="28"/>
          <w:shd w:val="clear" w:color="auto" w:fill="FFFFFF"/>
          <w:lang w:eastAsia="zh-CN"/>
        </w:rPr>
        <w:t>；</w:t>
      </w:r>
    </w:p>
    <w:p w14:paraId="1FB579D2">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6</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法律、行政法规规定的其他条件</w:t>
      </w:r>
      <w:r>
        <w:rPr>
          <w:rFonts w:hint="eastAsia" w:ascii="仿宋" w:hAnsi="仿宋" w:eastAsia="仿宋" w:cs="仿宋"/>
          <w:color w:val="383838"/>
          <w:sz w:val="28"/>
          <w:szCs w:val="28"/>
          <w:shd w:val="clear" w:color="auto" w:fill="FFFFFF"/>
          <w:lang w:eastAsia="zh-CN"/>
        </w:rPr>
        <w:t>：</w:t>
      </w:r>
    </w:p>
    <w:p w14:paraId="49C1BF0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6.1单位负责人为同一人或者存在直接控股、管理关系的不同比选申请人，不得参加同一合同项下的比选活动</w:t>
      </w:r>
      <w:r>
        <w:rPr>
          <w:rFonts w:hint="eastAsia" w:ascii="仿宋" w:hAnsi="仿宋" w:eastAsia="仿宋" w:cs="仿宋"/>
          <w:color w:val="383838"/>
          <w:sz w:val="28"/>
          <w:szCs w:val="28"/>
          <w:shd w:val="clear" w:color="auto" w:fill="FFFFFF"/>
          <w:lang w:eastAsia="zh-CN"/>
        </w:rPr>
        <w:t>；</w:t>
      </w:r>
    </w:p>
    <w:p w14:paraId="3BDBB33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6.2供应商单位及其法定代表人、主要负责人不得具有行贿犯罪记录</w:t>
      </w:r>
      <w:r>
        <w:rPr>
          <w:rFonts w:hint="eastAsia" w:ascii="仿宋" w:hAnsi="仿宋" w:eastAsia="仿宋" w:cs="仿宋"/>
          <w:color w:val="383838"/>
          <w:sz w:val="28"/>
          <w:szCs w:val="28"/>
          <w:shd w:val="clear" w:color="auto" w:fill="FFFFFF"/>
          <w:lang w:eastAsia="zh-CN"/>
        </w:rPr>
        <w:t>；</w:t>
      </w:r>
    </w:p>
    <w:p w14:paraId="4DF87E2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rPr>
        <w:t>6.3拒绝列入失信被执行人、重大税收违法案件当事人名单、政府采购严重违法失信行为记录名单的比选申请人参加本次比选活动；</w:t>
      </w:r>
    </w:p>
    <w:p w14:paraId="547D549F">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lang w:eastAsia="zh-CN"/>
        </w:rPr>
      </w:pPr>
      <w:r>
        <w:rPr>
          <w:rFonts w:hint="eastAsia" w:ascii="仿宋" w:hAnsi="仿宋" w:eastAsia="仿宋" w:cs="仿宋"/>
          <w:color w:val="383838"/>
          <w:sz w:val="28"/>
          <w:szCs w:val="28"/>
          <w:shd w:val="clear" w:color="auto" w:fill="FFFFFF"/>
        </w:rPr>
        <w:t>7</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本项目不接受联合体参加比选</w:t>
      </w:r>
      <w:r>
        <w:rPr>
          <w:rFonts w:hint="eastAsia" w:ascii="仿宋" w:hAnsi="仿宋" w:eastAsia="仿宋" w:cs="仿宋"/>
          <w:color w:val="383838"/>
          <w:sz w:val="28"/>
          <w:szCs w:val="28"/>
          <w:shd w:val="clear" w:color="auto" w:fill="FFFFFF"/>
          <w:lang w:eastAsia="zh-CN"/>
        </w:rPr>
        <w:t>；</w:t>
      </w:r>
    </w:p>
    <w:p w14:paraId="15A2ABE8">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8.投标人具有造价咨询、竣工结算审计等相关业务资质。</w:t>
      </w:r>
    </w:p>
    <w:p w14:paraId="26FB1619">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413840EB">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2B2C6F95">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黑体" w:hAnsi="黑体" w:eastAsia="黑体" w:cs="黑体"/>
          <w:b w:val="0"/>
          <w:bCs/>
          <w:color w:val="383838"/>
          <w:sz w:val="28"/>
          <w:szCs w:val="28"/>
          <w:shd w:val="clear" w:color="auto" w:fill="FFFFFF"/>
        </w:rPr>
      </w:pPr>
      <w:r>
        <w:rPr>
          <w:rFonts w:hint="eastAsia" w:ascii="仿宋" w:hAnsi="仿宋" w:eastAsia="仿宋" w:cs="仿宋"/>
          <w:b/>
          <w:bCs/>
          <w:kern w:val="0"/>
          <w:sz w:val="24"/>
        </w:rPr>
        <w:t>★</w:t>
      </w:r>
      <w:r>
        <w:rPr>
          <w:rFonts w:hint="eastAsia" w:ascii="仿宋" w:hAnsi="仿宋" w:eastAsia="仿宋" w:cs="仿宋"/>
          <w:b/>
          <w:bCs/>
          <w:kern w:val="0"/>
          <w:sz w:val="28"/>
          <w:szCs w:val="28"/>
          <w:lang w:eastAsia="zh-CN"/>
        </w:rPr>
        <w:t>六</w:t>
      </w:r>
      <w:r>
        <w:rPr>
          <w:rFonts w:hint="eastAsia" w:ascii="仿宋" w:hAnsi="仿宋" w:eastAsia="仿宋" w:cs="仿宋"/>
          <w:b/>
          <w:bCs/>
          <w:color w:val="383838"/>
          <w:sz w:val="28"/>
          <w:szCs w:val="28"/>
          <w:shd w:val="clear" w:color="auto" w:fill="FFFFFF"/>
        </w:rPr>
        <w:t>、</w:t>
      </w:r>
      <w:r>
        <w:rPr>
          <w:rFonts w:hint="eastAsia" w:ascii="黑体" w:hAnsi="黑体" w:eastAsia="黑体" w:cs="黑体"/>
          <w:b w:val="0"/>
          <w:bCs/>
          <w:color w:val="383838"/>
          <w:sz w:val="28"/>
          <w:szCs w:val="28"/>
          <w:shd w:val="clear" w:color="auto" w:fill="FFFFFF"/>
        </w:rPr>
        <w:t>服务要求：</w:t>
      </w:r>
    </w:p>
    <w:p w14:paraId="571F1ABB">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default"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rPr>
        <w:t>1</w:t>
      </w:r>
      <w:r>
        <w:rPr>
          <w:rFonts w:hint="eastAsia" w:ascii="仿宋" w:hAnsi="仿宋" w:eastAsia="仿宋" w:cs="仿宋"/>
          <w:color w:val="383838"/>
          <w:sz w:val="28"/>
          <w:szCs w:val="28"/>
          <w:shd w:val="clear" w:color="auto" w:fill="FFFFFF"/>
          <w:lang w:val="en-US" w:eastAsia="zh-CN"/>
        </w:rPr>
        <w:t>.</w:t>
      </w:r>
      <w:r>
        <w:rPr>
          <w:rFonts w:hint="eastAsia" w:ascii="仿宋" w:hAnsi="仿宋" w:eastAsia="仿宋" w:cs="仿宋"/>
          <w:color w:val="383838"/>
          <w:sz w:val="28"/>
          <w:szCs w:val="28"/>
          <w:shd w:val="clear" w:color="auto" w:fill="FFFFFF"/>
        </w:rPr>
        <w:t>对委托项目应按比选时提供的实施方案组织实施，</w:t>
      </w:r>
      <w:r>
        <w:rPr>
          <w:rFonts w:hint="eastAsia" w:ascii="仿宋" w:hAnsi="仿宋" w:eastAsia="仿宋" w:cs="仿宋"/>
          <w:color w:val="383838"/>
          <w:sz w:val="28"/>
          <w:szCs w:val="28"/>
          <w:shd w:val="clear" w:color="auto" w:fill="FFFFFF"/>
          <w:lang w:val="en-US" w:eastAsia="zh-CN"/>
        </w:rPr>
        <w:t>项目组必须驻场完成审计，</w:t>
      </w:r>
      <w:r>
        <w:rPr>
          <w:rFonts w:hint="eastAsia" w:ascii="仿宋" w:hAnsi="仿宋" w:eastAsia="仿宋" w:cs="仿宋"/>
          <w:color w:val="383838"/>
          <w:sz w:val="28"/>
          <w:szCs w:val="28"/>
          <w:shd w:val="clear" w:color="auto" w:fill="FFFFFF"/>
        </w:rPr>
        <w:t>项目组人员中至少应保证：项目负责人必须是本公司的注册</w:t>
      </w:r>
      <w:r>
        <w:rPr>
          <w:rFonts w:hint="eastAsia" w:ascii="仿宋" w:hAnsi="仿宋" w:eastAsia="仿宋" w:cs="仿宋"/>
          <w:color w:val="383838"/>
          <w:sz w:val="28"/>
          <w:szCs w:val="28"/>
          <w:shd w:val="clear" w:color="auto" w:fill="FFFFFF"/>
          <w:lang w:val="en-US" w:eastAsia="zh-CN"/>
        </w:rPr>
        <w:t>人员</w:t>
      </w:r>
      <w:r>
        <w:rPr>
          <w:rFonts w:hint="eastAsia" w:ascii="仿宋" w:hAnsi="仿宋" w:eastAsia="仿宋" w:cs="仿宋"/>
          <w:b/>
          <w:bCs/>
          <w:color w:val="383838"/>
          <w:sz w:val="28"/>
          <w:szCs w:val="28"/>
          <w:shd w:val="clear" w:color="auto" w:fill="FFFFFF"/>
          <w:lang w:val="en-US" w:eastAsia="zh-CN"/>
        </w:rPr>
        <w:t>（提供注册证件）</w:t>
      </w:r>
      <w:r>
        <w:rPr>
          <w:rFonts w:hint="eastAsia" w:ascii="仿宋" w:hAnsi="仿宋" w:eastAsia="仿宋" w:cs="仿宋"/>
          <w:color w:val="383838"/>
          <w:sz w:val="28"/>
          <w:szCs w:val="28"/>
          <w:shd w:val="clear" w:color="auto" w:fill="FFFFFF"/>
        </w:rPr>
        <w:t>，本项目负责人必须全程参与审计工作现场</w:t>
      </w:r>
      <w:r>
        <w:rPr>
          <w:rFonts w:hint="eastAsia" w:ascii="仿宋" w:hAnsi="仿宋" w:eastAsia="仿宋" w:cs="仿宋"/>
          <w:color w:val="383838"/>
          <w:sz w:val="28"/>
          <w:szCs w:val="28"/>
          <w:shd w:val="clear" w:color="auto" w:fill="FFFFFF"/>
          <w:lang w:eastAsia="zh-CN"/>
        </w:rPr>
        <w:t>，</w:t>
      </w:r>
      <w:r>
        <w:rPr>
          <w:rFonts w:hint="eastAsia" w:ascii="仿宋" w:hAnsi="仿宋" w:eastAsia="仿宋" w:cs="仿宋"/>
          <w:color w:val="383838"/>
          <w:sz w:val="28"/>
          <w:szCs w:val="28"/>
          <w:shd w:val="clear" w:color="auto" w:fill="FFFFFF"/>
        </w:rPr>
        <w:t>审计人员必须与审计实施方案中人员配置一致，与甲乙双方有利害关系的人员必须回避。</w:t>
      </w:r>
    </w:p>
    <w:p w14:paraId="7072B650">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val="en-US" w:eastAsia="zh-CN"/>
        </w:rPr>
        <w:t>2.</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应按照国家法律法规、政府会计制度、事业单位会计准则等依法开展工作，并规范出具审计报告。</w:t>
      </w:r>
    </w:p>
    <w:p w14:paraId="0472D3A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val="en-US" w:eastAsia="zh-CN"/>
        </w:rPr>
        <w:t>3.</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执业中必须遵守国家相关法律、法规，遵守行业自律和委托方的廉政纪律、保密纪律、职业道德以及其他相关规定。否则，应承担相应法律责任。</w:t>
      </w:r>
    </w:p>
    <w:p w14:paraId="575680F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val="en-US" w:eastAsia="zh-CN"/>
        </w:rPr>
        <w:t>4.</w:t>
      </w:r>
      <w:r>
        <w:rPr>
          <w:rFonts w:hint="eastAsia" w:ascii="仿宋" w:hAnsi="仿宋" w:eastAsia="仿宋" w:cs="仿宋"/>
          <w:color w:val="383838"/>
          <w:sz w:val="28"/>
          <w:szCs w:val="28"/>
          <w:shd w:val="clear" w:color="auto" w:fill="FFFFFF"/>
        </w:rPr>
        <w:t>受托</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应严格遵守采购人的信息保密制度</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b/>
          <w:bCs/>
          <w:color w:val="383838"/>
          <w:sz w:val="28"/>
          <w:szCs w:val="28"/>
          <w:shd w:val="clear" w:color="auto" w:fill="FFFFFF"/>
          <w:lang w:val="en-US" w:eastAsia="zh-CN"/>
        </w:rPr>
        <w:t>提供承诺函</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color w:val="383838"/>
          <w:sz w:val="28"/>
          <w:szCs w:val="28"/>
          <w:shd w:val="clear" w:color="auto" w:fill="FFFFFF"/>
        </w:rPr>
        <w:t>，严禁复制、盗用项目有关信息以及在审计中获悉的采购人其它信息。否则，采购人有权终止合作，拒绝支付任何项目费用，并保留进一步采用法律手段解决问题的权利。</w:t>
      </w:r>
    </w:p>
    <w:p w14:paraId="286CA3E0">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5</w:t>
      </w:r>
      <w:r>
        <w:rPr>
          <w:rFonts w:hint="default" w:ascii="仿宋" w:hAnsi="仿宋" w:eastAsia="仿宋" w:cs="仿宋"/>
          <w:color w:val="383838"/>
          <w:kern w:val="2"/>
          <w:sz w:val="28"/>
          <w:szCs w:val="28"/>
          <w:shd w:val="clear" w:color="auto" w:fill="FFFFFF"/>
          <w:lang w:val="en-US" w:eastAsia="zh-CN" w:bidi="ar-SA"/>
        </w:rPr>
        <w:t>.除满足《建设工程造价咨询规范》（GB/T51095）、《建设工程造价咨询成果文件质量标准》（CECA/GC7）等国家相关法规制度要求标准外，还包括按照合同约定，组织人员参与审计，按时保质完成审计内容，实现审计目标，对审计程序、审计结果的真实性、合法性、完整性负责，并承担相应法律责任。</w:t>
      </w:r>
    </w:p>
    <w:p w14:paraId="26C43F10">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color w:val="383838"/>
          <w:sz w:val="28"/>
          <w:szCs w:val="28"/>
          <w:shd w:val="clear" w:color="auto" w:fill="FFFFFF"/>
          <w:lang w:val="en-US" w:eastAsia="zh-CN"/>
        </w:rPr>
      </w:pPr>
      <w:r>
        <w:rPr>
          <w:rFonts w:hint="eastAsia" w:ascii="仿宋" w:hAnsi="仿宋" w:eastAsia="仿宋" w:cs="仿宋"/>
          <w:color w:val="383838"/>
          <w:kern w:val="2"/>
          <w:sz w:val="28"/>
          <w:szCs w:val="28"/>
          <w:shd w:val="clear" w:color="auto" w:fill="FFFFFF"/>
          <w:lang w:val="en-US" w:eastAsia="zh-CN" w:bidi="ar-SA"/>
        </w:rPr>
        <w:t>6.</w:t>
      </w:r>
      <w:r>
        <w:rPr>
          <w:rFonts w:hint="default" w:ascii="仿宋" w:hAnsi="仿宋" w:eastAsia="仿宋" w:cs="仿宋"/>
          <w:color w:val="383838"/>
          <w:kern w:val="2"/>
          <w:sz w:val="28"/>
          <w:szCs w:val="28"/>
          <w:shd w:val="clear" w:color="auto" w:fill="FFFFFF"/>
          <w:lang w:val="en-US" w:eastAsia="zh-CN" w:bidi="ar-SA"/>
        </w:rPr>
        <w:t>完整地将审计项目形成的全部纸质资料（包括审前调查、工作方案、工作取证单及附件、工作底稿、征求意见书、审计报告、决定书等所有资料）和电子资料整理后移交采购人。</w:t>
      </w:r>
    </w:p>
    <w:p w14:paraId="62805348">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sz w:val="28"/>
          <w:szCs w:val="28"/>
          <w:shd w:val="clear" w:color="auto" w:fill="FFFFFF"/>
          <w:lang w:val="en-US" w:eastAsia="zh-CN"/>
        </w:rPr>
        <w:t>7.及时沟通审计发现问题及线索。在合同约定的审计有效工作时间之外，若中标人出具的工作成果存在质量问题，应对相应问题进行重新调查，补充完善相应的审计文书。</w:t>
      </w:r>
    </w:p>
    <w:p w14:paraId="6F8D284E">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583733E3">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38BB952E">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57F47EFB">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仿宋" w:hAnsi="仿宋" w:eastAsia="仿宋" w:cs="仿宋"/>
          <w:b/>
          <w:bCs/>
          <w:kern w:val="0"/>
          <w:sz w:val="24"/>
        </w:rPr>
      </w:pPr>
    </w:p>
    <w:p w14:paraId="48637A8C">
      <w:pPr>
        <w:pStyle w:val="2"/>
        <w:keepNext w:val="0"/>
        <w:keepLines w:val="0"/>
        <w:pageBreakBefore w:val="0"/>
        <w:kinsoku/>
        <w:wordWrap/>
        <w:overflowPunct/>
        <w:topLinePunct w:val="0"/>
        <w:autoSpaceDE/>
        <w:autoSpaceDN/>
        <w:bidi w:val="0"/>
        <w:adjustRightInd/>
        <w:snapToGrid/>
        <w:spacing w:line="460" w:lineRule="exact"/>
        <w:ind w:firstLine="241" w:firstLineChars="100"/>
        <w:textAlignment w:val="auto"/>
        <w:rPr>
          <w:rFonts w:hint="eastAsia" w:ascii="黑体" w:hAnsi="黑体" w:eastAsia="黑体" w:cs="黑体"/>
          <w:b w:val="0"/>
          <w:bCs/>
          <w:color w:val="383838"/>
          <w:sz w:val="28"/>
          <w:szCs w:val="28"/>
          <w:shd w:val="clear" w:color="auto" w:fill="FFFFFF"/>
        </w:rPr>
      </w:pPr>
      <w:r>
        <w:rPr>
          <w:rFonts w:hint="eastAsia" w:ascii="仿宋" w:hAnsi="仿宋" w:eastAsia="仿宋" w:cs="仿宋"/>
          <w:b/>
          <w:bCs/>
          <w:kern w:val="0"/>
          <w:sz w:val="24"/>
        </w:rPr>
        <w:t>★</w:t>
      </w:r>
      <w:r>
        <w:rPr>
          <w:rFonts w:hint="eastAsia" w:ascii="仿宋" w:hAnsi="仿宋" w:eastAsia="仿宋" w:cs="仿宋"/>
          <w:b/>
          <w:bCs/>
          <w:kern w:val="0"/>
          <w:sz w:val="28"/>
          <w:szCs w:val="28"/>
          <w:lang w:eastAsia="zh-CN"/>
        </w:rPr>
        <w:t>七</w:t>
      </w:r>
      <w:r>
        <w:rPr>
          <w:rFonts w:hint="eastAsia" w:ascii="黑体" w:hAnsi="黑体" w:eastAsia="黑体" w:cs="黑体"/>
          <w:b w:val="0"/>
          <w:bCs/>
          <w:color w:val="383838"/>
          <w:sz w:val="28"/>
          <w:szCs w:val="28"/>
          <w:shd w:val="clear" w:color="auto" w:fill="FFFFFF"/>
          <w:lang w:val="en-US" w:eastAsia="zh-CN"/>
        </w:rPr>
        <w:t>、商务</w:t>
      </w:r>
      <w:r>
        <w:rPr>
          <w:rFonts w:hint="eastAsia" w:ascii="黑体" w:hAnsi="黑体" w:eastAsia="黑体" w:cs="黑体"/>
          <w:b w:val="0"/>
          <w:bCs/>
          <w:color w:val="383838"/>
          <w:sz w:val="28"/>
          <w:szCs w:val="28"/>
          <w:shd w:val="clear" w:color="auto" w:fill="FFFFFF"/>
        </w:rPr>
        <w:t>要求：</w:t>
      </w:r>
    </w:p>
    <w:p w14:paraId="42CD649A">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楷体" w:hAnsi="楷体" w:eastAsia="楷体" w:cs="楷体"/>
          <w:b/>
          <w:bCs/>
          <w:color w:val="383838"/>
          <w:sz w:val="28"/>
          <w:szCs w:val="28"/>
          <w:shd w:val="clear" w:color="auto" w:fill="FFFFFF"/>
          <w:lang w:val="en-US" w:eastAsia="zh-CN"/>
        </w:rPr>
      </w:pPr>
      <w:r>
        <w:rPr>
          <w:rFonts w:hint="eastAsia" w:ascii="楷体" w:hAnsi="楷体" w:eastAsia="楷体" w:cs="楷体"/>
          <w:b/>
          <w:bCs/>
          <w:color w:val="383838"/>
          <w:sz w:val="28"/>
          <w:szCs w:val="28"/>
          <w:shd w:val="clear" w:color="auto" w:fill="FFFFFF"/>
          <w:lang w:val="en-US" w:eastAsia="zh-CN"/>
        </w:rPr>
        <w:t>（一）服务期限</w:t>
      </w:r>
    </w:p>
    <w:p w14:paraId="1EDDF077">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应在</w:t>
      </w:r>
      <w:r>
        <w:rPr>
          <w:rFonts w:hint="eastAsia" w:ascii="仿宋" w:hAnsi="仿宋" w:eastAsia="仿宋" w:cs="仿宋"/>
          <w:color w:val="383838"/>
          <w:sz w:val="28"/>
          <w:szCs w:val="28"/>
          <w:shd w:val="clear" w:color="auto" w:fill="FFFFFF"/>
          <w:lang w:val="en-US" w:eastAsia="zh-CN"/>
        </w:rPr>
        <w:t>收到采购人提供的工程项目结算资料后30个日历天</w:t>
      </w:r>
      <w:r>
        <w:rPr>
          <w:rFonts w:hint="eastAsia" w:ascii="仿宋" w:hAnsi="仿宋" w:eastAsia="仿宋" w:cs="仿宋"/>
          <w:color w:val="383838"/>
          <w:sz w:val="28"/>
          <w:szCs w:val="28"/>
          <w:shd w:val="clear" w:color="auto" w:fill="FFFFFF"/>
        </w:rPr>
        <w:t>内完成受托业务并出具审计报告，如因采购方原因或不可预见的情况，</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不能按照约定时间完成受托业务，</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应与采购</w:t>
      </w:r>
      <w:r>
        <w:rPr>
          <w:rFonts w:hint="eastAsia" w:ascii="仿宋" w:hAnsi="仿宋" w:eastAsia="仿宋" w:cs="仿宋"/>
          <w:color w:val="383838"/>
          <w:sz w:val="28"/>
          <w:szCs w:val="28"/>
          <w:shd w:val="clear" w:color="auto" w:fill="FFFFFF"/>
          <w:lang w:val="en-US" w:eastAsia="zh-CN"/>
        </w:rPr>
        <w:t>人</w:t>
      </w:r>
      <w:r>
        <w:rPr>
          <w:rFonts w:hint="eastAsia" w:ascii="仿宋" w:hAnsi="仿宋" w:eastAsia="仿宋" w:cs="仿宋"/>
          <w:color w:val="383838"/>
          <w:sz w:val="28"/>
          <w:szCs w:val="28"/>
          <w:shd w:val="clear" w:color="auto" w:fill="FFFFFF"/>
        </w:rPr>
        <w:t>协商后确定完成时限。</w:t>
      </w:r>
    </w:p>
    <w:p w14:paraId="189ADA6D">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未在合同约定的期限内提交经</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验收合格的审计报告的，每逾期一天，应当支付</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审计服务费用0.5%的违约金;逾期15日以上的，</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有权单方解除本合同且无须支付任何费用，</w:t>
      </w: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应当向</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支付审计服务费用20%的违约金并赔偿由此给</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造成的一切损失。若因</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原因或不可抗力事件导致</w:t>
      </w: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逾期除外。</w:t>
      </w:r>
    </w:p>
    <w:p w14:paraId="48DDC4AE">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2" w:firstLineChars="200"/>
        <w:jc w:val="both"/>
        <w:textAlignment w:val="auto"/>
        <w:rPr>
          <w:rFonts w:hint="eastAsia" w:ascii="楷体" w:hAnsi="楷体" w:eastAsia="楷体" w:cs="楷体"/>
          <w:b/>
          <w:bCs/>
          <w:color w:val="383838"/>
          <w:sz w:val="28"/>
          <w:szCs w:val="28"/>
          <w:shd w:val="clear" w:color="auto" w:fill="FFFFFF"/>
          <w:lang w:val="en-US" w:eastAsia="zh-CN"/>
        </w:rPr>
      </w:pPr>
      <w:r>
        <w:rPr>
          <w:rFonts w:hint="eastAsia" w:ascii="楷体" w:hAnsi="楷体" w:eastAsia="楷体" w:cs="楷体"/>
          <w:b/>
          <w:bCs/>
          <w:color w:val="383838"/>
          <w:sz w:val="28"/>
          <w:szCs w:val="28"/>
          <w:shd w:val="clear" w:color="auto" w:fill="FFFFFF"/>
          <w:lang w:val="en-US" w:eastAsia="zh-CN"/>
        </w:rPr>
        <w:t>（二）付款方式</w:t>
      </w:r>
    </w:p>
    <w:p w14:paraId="74533CFA">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default" w:ascii="仿宋" w:hAnsi="仿宋" w:eastAsia="仿宋" w:cs="仿宋"/>
          <w:color w:val="383838"/>
          <w:sz w:val="28"/>
          <w:szCs w:val="28"/>
          <w:shd w:val="clear" w:color="auto" w:fill="FFFFFF"/>
          <w:lang w:val="en-US" w:eastAsia="zh-CN"/>
        </w:rPr>
        <w:t>中标人完成项目审核并出具正式审计报告,达到付款条件后30日内，支付合同总金额的100.00 %。</w:t>
      </w:r>
    </w:p>
    <w:p w14:paraId="72AC3501">
      <w:pPr>
        <w:spacing w:line="240" w:lineRule="auto"/>
        <w:rPr>
          <w:rFonts w:hint="eastAsia" w:ascii="黑体" w:hAnsi="黑体" w:eastAsia="黑体" w:cs="黑体"/>
          <w:b w:val="0"/>
          <w:bCs/>
          <w:color w:val="383838"/>
          <w:sz w:val="28"/>
          <w:szCs w:val="28"/>
          <w:shd w:val="clear" w:color="auto" w:fill="FFFFFF"/>
          <w:lang w:val="en-US" w:eastAsia="zh-CN"/>
        </w:rPr>
      </w:pPr>
    </w:p>
    <w:p w14:paraId="48090B85">
      <w:pPr>
        <w:spacing w:line="240" w:lineRule="auto"/>
        <w:rPr>
          <w:rFonts w:hint="eastAsia" w:ascii="黑体" w:hAnsi="黑体" w:eastAsia="黑体" w:cs="黑体"/>
          <w:b w:val="0"/>
          <w:bCs/>
          <w:color w:val="383838"/>
          <w:sz w:val="28"/>
          <w:szCs w:val="28"/>
          <w:shd w:val="clear" w:color="auto" w:fill="FFFFFF"/>
          <w:lang w:val="en-US" w:eastAsia="zh-CN"/>
        </w:rPr>
      </w:pPr>
    </w:p>
    <w:p w14:paraId="7317247D">
      <w:pPr>
        <w:spacing w:line="240" w:lineRule="auto"/>
        <w:rPr>
          <w:rFonts w:hint="eastAsia" w:ascii="黑体" w:hAnsi="黑体" w:eastAsia="黑体" w:cs="黑体"/>
          <w:b w:val="0"/>
          <w:bCs/>
          <w:color w:val="383838"/>
          <w:sz w:val="28"/>
          <w:szCs w:val="28"/>
          <w:shd w:val="clear" w:color="auto" w:fill="FFFFFF"/>
          <w:lang w:val="en-US" w:eastAsia="zh-CN"/>
        </w:rPr>
      </w:pPr>
    </w:p>
    <w:p w14:paraId="5486D824">
      <w:pPr>
        <w:spacing w:line="240" w:lineRule="auto"/>
        <w:rPr>
          <w:rFonts w:hint="eastAsia" w:ascii="黑体" w:hAnsi="黑体" w:eastAsia="黑体" w:cs="黑体"/>
          <w:b w:val="0"/>
          <w:bCs/>
          <w:color w:val="383838"/>
          <w:sz w:val="28"/>
          <w:szCs w:val="28"/>
          <w:shd w:val="clear" w:color="auto" w:fill="FFFFFF"/>
          <w:lang w:val="en-US" w:eastAsia="zh-CN"/>
        </w:rPr>
      </w:pPr>
    </w:p>
    <w:p w14:paraId="6C66CEC2">
      <w:pPr>
        <w:spacing w:line="240" w:lineRule="auto"/>
        <w:rPr>
          <w:rFonts w:hint="eastAsia" w:ascii="黑体" w:hAnsi="黑体" w:eastAsia="黑体" w:cs="黑体"/>
          <w:b w:val="0"/>
          <w:bCs/>
          <w:color w:val="383838"/>
          <w:sz w:val="28"/>
          <w:szCs w:val="28"/>
          <w:shd w:val="clear" w:color="auto" w:fill="FFFFFF"/>
          <w:lang w:val="en-US" w:eastAsia="zh-CN"/>
        </w:rPr>
      </w:pPr>
    </w:p>
    <w:p w14:paraId="57925D60">
      <w:pPr>
        <w:spacing w:line="240" w:lineRule="auto"/>
        <w:rPr>
          <w:rFonts w:hint="eastAsia" w:ascii="黑体" w:hAnsi="黑体" w:eastAsia="黑体" w:cs="黑体"/>
          <w:b w:val="0"/>
          <w:bCs/>
          <w:color w:val="383838"/>
          <w:sz w:val="28"/>
          <w:szCs w:val="28"/>
          <w:shd w:val="clear" w:color="auto" w:fill="FFFFFF"/>
          <w:lang w:val="en-US" w:eastAsia="zh-CN"/>
        </w:rPr>
      </w:pPr>
    </w:p>
    <w:p w14:paraId="3DB32CA7">
      <w:pPr>
        <w:spacing w:line="240" w:lineRule="auto"/>
        <w:rPr>
          <w:rFonts w:hint="eastAsia" w:ascii="黑体" w:hAnsi="黑体" w:eastAsia="黑体" w:cs="黑体"/>
          <w:b w:val="0"/>
          <w:bCs/>
          <w:color w:val="383838"/>
          <w:sz w:val="28"/>
          <w:szCs w:val="28"/>
          <w:shd w:val="clear" w:color="auto" w:fill="FFFFFF"/>
          <w:lang w:val="en-US" w:eastAsia="zh-CN"/>
        </w:rPr>
      </w:pPr>
    </w:p>
    <w:p w14:paraId="38EFE6CD">
      <w:pPr>
        <w:spacing w:line="240" w:lineRule="auto"/>
        <w:rPr>
          <w:rFonts w:hint="eastAsia" w:ascii="黑体" w:hAnsi="黑体" w:eastAsia="黑体" w:cs="黑体"/>
          <w:b w:val="0"/>
          <w:bCs/>
          <w:color w:val="383838"/>
          <w:sz w:val="28"/>
          <w:szCs w:val="28"/>
          <w:shd w:val="clear" w:color="auto" w:fill="FFFFFF"/>
          <w:lang w:val="en-US" w:eastAsia="zh-CN"/>
        </w:rPr>
      </w:pPr>
    </w:p>
    <w:p w14:paraId="1A2E30B0">
      <w:pPr>
        <w:spacing w:line="240" w:lineRule="auto"/>
        <w:rPr>
          <w:rFonts w:hint="eastAsia" w:ascii="黑体" w:hAnsi="黑体" w:eastAsia="黑体" w:cs="黑体"/>
          <w:b w:val="0"/>
          <w:bCs/>
          <w:color w:val="383838"/>
          <w:sz w:val="28"/>
          <w:szCs w:val="28"/>
          <w:shd w:val="clear" w:color="auto" w:fill="FFFFFF"/>
          <w:lang w:val="en-US" w:eastAsia="zh-CN"/>
        </w:rPr>
      </w:pPr>
    </w:p>
    <w:p w14:paraId="2CECB2B5">
      <w:pPr>
        <w:spacing w:line="240" w:lineRule="auto"/>
        <w:rPr>
          <w:rFonts w:hint="eastAsia" w:ascii="黑体" w:hAnsi="黑体" w:eastAsia="黑体" w:cs="黑体"/>
          <w:b w:val="0"/>
          <w:bCs/>
          <w:color w:val="383838"/>
          <w:sz w:val="28"/>
          <w:szCs w:val="28"/>
          <w:shd w:val="clear" w:color="auto" w:fill="FFFFFF"/>
          <w:lang w:val="en-US" w:eastAsia="zh-CN"/>
        </w:rPr>
      </w:pPr>
    </w:p>
    <w:p w14:paraId="1658BEF7">
      <w:pPr>
        <w:spacing w:line="240" w:lineRule="auto"/>
        <w:rPr>
          <w:rFonts w:hint="eastAsia" w:ascii="黑体" w:hAnsi="黑体" w:eastAsia="黑体" w:cs="黑体"/>
          <w:b w:val="0"/>
          <w:bCs/>
          <w:color w:val="383838"/>
          <w:sz w:val="28"/>
          <w:szCs w:val="28"/>
          <w:shd w:val="clear" w:color="auto" w:fill="FFFFFF"/>
          <w:lang w:val="en-US" w:eastAsia="zh-CN"/>
        </w:rPr>
      </w:pPr>
    </w:p>
    <w:p w14:paraId="2193201D">
      <w:pPr>
        <w:spacing w:line="240" w:lineRule="auto"/>
        <w:rPr>
          <w:rFonts w:hint="eastAsia" w:ascii="黑体" w:hAnsi="黑体" w:eastAsia="黑体" w:cs="黑体"/>
          <w:b w:val="0"/>
          <w:bCs/>
          <w:color w:val="383838"/>
          <w:shd w:val="clear" w:color="auto" w:fill="FFFFFF"/>
        </w:rPr>
      </w:pPr>
      <w:r>
        <w:rPr>
          <w:rFonts w:hint="eastAsia" w:ascii="黑体" w:hAnsi="黑体" w:eastAsia="黑体" w:cs="黑体"/>
          <w:b w:val="0"/>
          <w:bCs/>
          <w:color w:val="383838"/>
          <w:sz w:val="28"/>
          <w:szCs w:val="28"/>
          <w:shd w:val="clear" w:color="auto" w:fill="FFFFFF"/>
          <w:lang w:val="en-US" w:eastAsia="zh-CN"/>
        </w:rPr>
        <w:t>八</w:t>
      </w:r>
      <w:r>
        <w:rPr>
          <w:rFonts w:hint="eastAsia" w:ascii="黑体" w:hAnsi="黑体" w:eastAsia="黑体" w:cs="黑体"/>
          <w:b w:val="0"/>
          <w:bCs/>
          <w:color w:val="383838"/>
          <w:sz w:val="28"/>
          <w:szCs w:val="28"/>
          <w:shd w:val="clear" w:color="auto" w:fill="FFFFFF"/>
        </w:rPr>
        <w:t>、综合评分表：</w:t>
      </w:r>
    </w:p>
    <w:tbl>
      <w:tblPr>
        <w:tblStyle w:val="7"/>
        <w:tblpPr w:leftFromText="180" w:rightFromText="180" w:vertAnchor="text" w:horzAnchor="page" w:tblpX="977" w:tblpY="458"/>
        <w:tblOverlap w:val="never"/>
        <w:tblW w:w="10363" w:type="dxa"/>
        <w:tblInd w:w="0" w:type="dxa"/>
        <w:tblLayout w:type="fixed"/>
        <w:tblCellMar>
          <w:top w:w="0" w:type="dxa"/>
          <w:left w:w="0" w:type="dxa"/>
          <w:bottom w:w="0" w:type="dxa"/>
          <w:right w:w="0" w:type="dxa"/>
        </w:tblCellMar>
      </w:tblPr>
      <w:tblGrid>
        <w:gridCol w:w="609"/>
        <w:gridCol w:w="1571"/>
        <w:gridCol w:w="795"/>
        <w:gridCol w:w="6030"/>
        <w:gridCol w:w="1358"/>
      </w:tblGrid>
      <w:tr w14:paraId="3EF384C6">
        <w:tblPrEx>
          <w:tblCellMar>
            <w:top w:w="0" w:type="dxa"/>
            <w:left w:w="0" w:type="dxa"/>
            <w:bottom w:w="0" w:type="dxa"/>
            <w:right w:w="0" w:type="dxa"/>
          </w:tblCellMar>
        </w:tblPrEx>
        <w:trPr>
          <w:trHeight w:val="640"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CD743A">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序号</w:t>
            </w:r>
          </w:p>
        </w:tc>
        <w:tc>
          <w:tcPr>
            <w:tcW w:w="15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5A61C0E">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评分因素</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E471106">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分值</w:t>
            </w:r>
          </w:p>
        </w:tc>
        <w:tc>
          <w:tcPr>
            <w:tcW w:w="60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72B8E18">
            <w:pPr>
              <w:widowControl/>
              <w:ind w:firstLine="420" w:firstLineChars="200"/>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评分标准</w:t>
            </w:r>
          </w:p>
        </w:tc>
        <w:tc>
          <w:tcPr>
            <w:tcW w:w="13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FA7872E">
            <w:pPr>
              <w:widowControl/>
              <w:ind w:firstLine="420" w:firstLineChars="200"/>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说明</w:t>
            </w:r>
          </w:p>
        </w:tc>
      </w:tr>
      <w:tr w14:paraId="22B7E15F">
        <w:tblPrEx>
          <w:tblCellMar>
            <w:top w:w="0" w:type="dxa"/>
            <w:left w:w="0" w:type="dxa"/>
            <w:bottom w:w="0" w:type="dxa"/>
            <w:right w:w="0" w:type="dxa"/>
          </w:tblCellMar>
        </w:tblPrEx>
        <w:trPr>
          <w:trHeight w:val="1075"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AD8675">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1</w:t>
            </w:r>
          </w:p>
        </w:tc>
        <w:tc>
          <w:tcPr>
            <w:tcW w:w="15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373F56">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报价</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152B6F">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25</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F379F0D">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以本次评审最低有效报价为基准价，</w:t>
            </w:r>
          </w:p>
          <w:p w14:paraId="4557E32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rPr>
              <w:t>报价得分=（基准价/报价）×</w:t>
            </w:r>
            <w:r>
              <w:rPr>
                <w:rFonts w:hint="eastAsia" w:ascii="Times New Roman" w:hAnsi="Times New Roman" w:eastAsia="仿宋_GB2312" w:cs="Times New Roman"/>
                <w:bCs/>
                <w:kern w:val="0"/>
                <w:sz w:val="24"/>
                <w:szCs w:val="24"/>
                <w:lang w:val="en-US" w:eastAsia="zh-CN"/>
              </w:rPr>
              <w:t>25</w:t>
            </w:r>
          </w:p>
        </w:tc>
        <w:tc>
          <w:tcPr>
            <w:tcW w:w="13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AD83B6">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p>
        </w:tc>
      </w:tr>
      <w:tr w14:paraId="23B7A4A6">
        <w:tblPrEx>
          <w:tblCellMar>
            <w:top w:w="0" w:type="dxa"/>
            <w:left w:w="0" w:type="dxa"/>
            <w:bottom w:w="0" w:type="dxa"/>
            <w:right w:w="0" w:type="dxa"/>
          </w:tblCellMar>
        </w:tblPrEx>
        <w:trPr>
          <w:trHeight w:val="4160"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84ED1E">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2</w:t>
            </w:r>
          </w:p>
        </w:tc>
        <w:tc>
          <w:tcPr>
            <w:tcW w:w="15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249654">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项目服务方案</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9E66899">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50</w:t>
            </w:r>
            <w:r>
              <w:rPr>
                <w:rFonts w:hint="eastAsia" w:ascii="Times New Roman" w:hAnsi="Times New Roman" w:eastAsia="仿宋_GB2312" w:cs="Times New Roman"/>
                <w:bCs/>
                <w:kern w:val="0"/>
                <w:sz w:val="24"/>
                <w:szCs w:val="24"/>
              </w:rPr>
              <w:t>分</w:t>
            </w:r>
          </w:p>
        </w:tc>
        <w:tc>
          <w:tcPr>
            <w:tcW w:w="60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38FDD7">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1.</w:t>
            </w:r>
            <w:r>
              <w:rPr>
                <w:rFonts w:hint="default" w:ascii="Times New Roman" w:hAnsi="Times New Roman" w:eastAsia="仿宋_GB2312" w:cs="Times New Roman"/>
                <w:bCs/>
                <w:kern w:val="0"/>
                <w:sz w:val="24"/>
                <w:szCs w:val="24"/>
                <w:lang w:eastAsia="zh-CN"/>
              </w:rPr>
              <w:t>审计</w:t>
            </w:r>
            <w:r>
              <w:rPr>
                <w:rFonts w:hint="default" w:ascii="Times New Roman" w:hAnsi="Times New Roman" w:eastAsia="仿宋_GB2312" w:cs="Times New Roman"/>
                <w:bCs/>
                <w:kern w:val="0"/>
                <w:sz w:val="24"/>
                <w:szCs w:val="24"/>
              </w:rPr>
              <w:t>方案：</w:t>
            </w:r>
            <w:r>
              <w:rPr>
                <w:rFonts w:hint="eastAsia" w:ascii="Times New Roman" w:hAnsi="Times New Roman" w:eastAsia="仿宋_GB2312" w:cs="Times New Roman"/>
                <w:bCs/>
                <w:kern w:val="0"/>
                <w:sz w:val="24"/>
                <w:szCs w:val="24"/>
              </w:rPr>
              <w:t>在满足实质性要求的前提下，投标人需根据项目情况制定详细的服务方案，包含：①对本项目的认识和分析；②投标人自身针对本项目的服务优势分析；③服务目标、内容及重点；</w:t>
            </w:r>
            <w:r>
              <w:rPr>
                <w:rFonts w:hint="eastAsia" w:ascii="Times New Roman" w:hAnsi="Times New Roman" w:eastAsia="仿宋_GB2312" w:cs="Times New Roman"/>
                <w:bCs/>
                <w:kern w:val="0"/>
                <w:sz w:val="24"/>
                <w:szCs w:val="24"/>
                <w:lang w:val="en-US" w:eastAsia="zh-CN"/>
              </w:rPr>
              <w:t>④</w:t>
            </w:r>
            <w:r>
              <w:rPr>
                <w:rFonts w:hint="eastAsia" w:ascii="Times New Roman" w:hAnsi="Times New Roman" w:eastAsia="仿宋_GB2312" w:cs="Times New Roman"/>
                <w:bCs/>
                <w:kern w:val="0"/>
                <w:sz w:val="24"/>
                <w:szCs w:val="24"/>
              </w:rPr>
              <w:t>人员分工；</w:t>
            </w:r>
            <w:r>
              <w:rPr>
                <w:rFonts w:hint="eastAsia" w:ascii="Times New Roman" w:hAnsi="Times New Roman" w:eastAsia="仿宋_GB2312" w:cs="Times New Roman"/>
                <w:bCs/>
                <w:kern w:val="0"/>
                <w:sz w:val="24"/>
                <w:szCs w:val="24"/>
                <w:lang w:val="en-US" w:eastAsia="zh-CN"/>
              </w:rPr>
              <w:t>⑤</w:t>
            </w:r>
            <w:r>
              <w:rPr>
                <w:rFonts w:hint="eastAsia" w:ascii="Times New Roman" w:hAnsi="Times New Roman" w:eastAsia="仿宋_GB2312" w:cs="Times New Roman"/>
                <w:bCs/>
                <w:kern w:val="0"/>
                <w:sz w:val="24"/>
                <w:szCs w:val="24"/>
              </w:rPr>
              <w:t>工作时间计划</w:t>
            </w:r>
            <w:r>
              <w:rPr>
                <w:rFonts w:hint="eastAsia" w:ascii="Times New Roman" w:hAnsi="Times New Roman" w:eastAsia="仿宋_GB2312" w:cs="Times New Roman"/>
                <w:bCs/>
                <w:kern w:val="0"/>
                <w:sz w:val="24"/>
                <w:szCs w:val="24"/>
                <w:lang w:eastAsia="zh-CN"/>
              </w:rPr>
              <w:t>；</w:t>
            </w:r>
          </w:p>
          <w:p w14:paraId="3982C802">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lang w:val="en-US"/>
              </w:rPr>
            </w:pPr>
            <w:r>
              <w:rPr>
                <w:rFonts w:hint="default" w:ascii="Times New Roman" w:hAnsi="Times New Roman" w:eastAsia="仿宋_GB2312" w:cs="Times New Roman"/>
                <w:bCs/>
                <w:kern w:val="0"/>
                <w:sz w:val="24"/>
                <w:szCs w:val="24"/>
              </w:rPr>
              <w:t>2</w:t>
            </w:r>
            <w:r>
              <w:rPr>
                <w:rFonts w:hint="eastAsia" w:ascii="Times New Roman" w:hAnsi="Times New Roman" w:eastAsia="仿宋_GB2312" w:cs="Times New Roman"/>
                <w:bCs/>
                <w:kern w:val="0"/>
                <w:sz w:val="24"/>
                <w:szCs w:val="24"/>
                <w:lang w:val="en-US" w:eastAsia="zh-CN"/>
              </w:rPr>
              <w:t>.</w:t>
            </w:r>
            <w:r>
              <w:rPr>
                <w:rFonts w:hint="default" w:ascii="Times New Roman" w:hAnsi="Times New Roman" w:eastAsia="仿宋_GB2312" w:cs="Times New Roman"/>
                <w:bCs/>
                <w:kern w:val="0"/>
                <w:sz w:val="24"/>
                <w:szCs w:val="24"/>
              </w:rPr>
              <w:t>保障措施：</w:t>
            </w:r>
            <w:r>
              <w:rPr>
                <w:rFonts w:hint="eastAsia" w:ascii="Times New Roman" w:hAnsi="Times New Roman" w:eastAsia="仿宋_GB2312" w:cs="Times New Roman"/>
                <w:bCs/>
                <w:kern w:val="0"/>
                <w:sz w:val="24"/>
                <w:szCs w:val="24"/>
              </w:rPr>
              <w:t>在满足实质性要求的前提下，投标人需根据项目情况制定详细的工作质量控制措施，包含：①单位质量管理制度；②质量承诺；③保密方案；④资料管理方案</w:t>
            </w:r>
            <w:r>
              <w:rPr>
                <w:rFonts w:hint="eastAsia" w:ascii="Times New Roman" w:hAnsi="Times New Roman" w:eastAsia="仿宋_GB2312" w:cs="Times New Roman"/>
                <w:bCs/>
                <w:kern w:val="0"/>
                <w:sz w:val="24"/>
                <w:szCs w:val="24"/>
                <w:lang w:eastAsia="zh-CN"/>
              </w:rPr>
              <w:t>；</w:t>
            </w:r>
            <w:r>
              <w:rPr>
                <w:rFonts w:hint="eastAsia" w:ascii="Times New Roman" w:hAnsi="Times New Roman" w:eastAsia="仿宋_GB2312" w:cs="Times New Roman"/>
                <w:bCs/>
                <w:kern w:val="0"/>
                <w:sz w:val="24"/>
                <w:szCs w:val="24"/>
                <w:lang w:val="en-US" w:eastAsia="zh-CN"/>
              </w:rPr>
              <w:t>⑤时间控制方案。</w:t>
            </w:r>
          </w:p>
          <w:p w14:paraId="69249D00">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完整提供上述方案且无缺陷的得</w:t>
            </w:r>
            <w:r>
              <w:rPr>
                <w:rFonts w:hint="eastAsia" w:ascii="Times New Roman" w:hAnsi="Times New Roman" w:eastAsia="仿宋_GB2312" w:cs="Times New Roman"/>
                <w:bCs/>
                <w:kern w:val="0"/>
                <w:sz w:val="24"/>
                <w:szCs w:val="24"/>
                <w:lang w:val="en-US" w:eastAsia="zh-CN"/>
              </w:rPr>
              <w:t>50</w:t>
            </w:r>
            <w:r>
              <w:rPr>
                <w:rFonts w:hint="eastAsia" w:ascii="Times New Roman" w:hAnsi="Times New Roman" w:eastAsia="仿宋_GB2312" w:cs="Times New Roman"/>
                <w:bCs/>
                <w:kern w:val="0"/>
                <w:sz w:val="24"/>
                <w:szCs w:val="24"/>
              </w:rPr>
              <w:t>分，缺一项扣</w:t>
            </w:r>
            <w:r>
              <w:rPr>
                <w:rFonts w:hint="eastAsia" w:ascii="Times New Roman" w:hAnsi="Times New Roman" w:eastAsia="仿宋_GB2312" w:cs="Times New Roman"/>
                <w:bCs/>
                <w:kern w:val="0"/>
                <w:sz w:val="24"/>
                <w:szCs w:val="24"/>
                <w:lang w:val="en-US" w:eastAsia="zh-CN"/>
              </w:rPr>
              <w:t>5</w:t>
            </w:r>
            <w:r>
              <w:rPr>
                <w:rFonts w:hint="eastAsia" w:ascii="Times New Roman" w:hAnsi="Times New Roman" w:eastAsia="仿宋_GB2312" w:cs="Times New Roman"/>
                <w:bCs/>
                <w:kern w:val="0"/>
                <w:sz w:val="24"/>
                <w:szCs w:val="24"/>
              </w:rPr>
              <w:t>分，扣完为止；单项内容每存在一处缺陷（缺陷是指：内容涉及的规范或标准错误、套用其他项目内容、内容与本项目无关、内容不利于项目实施的任意一种情形）扣</w:t>
            </w:r>
            <w:r>
              <w:rPr>
                <w:rFonts w:hint="eastAsia" w:ascii="Times New Roman" w:hAnsi="Times New Roman" w:eastAsia="仿宋_GB2312" w:cs="Times New Roman"/>
                <w:bCs/>
                <w:kern w:val="0"/>
                <w:sz w:val="24"/>
                <w:szCs w:val="24"/>
                <w:lang w:val="en-US" w:eastAsia="zh-CN"/>
              </w:rPr>
              <w:t>2.5</w:t>
            </w:r>
            <w:r>
              <w:rPr>
                <w:rFonts w:hint="eastAsia" w:ascii="Times New Roman" w:hAnsi="Times New Roman" w:eastAsia="仿宋_GB2312" w:cs="Times New Roman"/>
                <w:bCs/>
                <w:kern w:val="0"/>
                <w:sz w:val="24"/>
                <w:szCs w:val="24"/>
              </w:rPr>
              <w:t>分，单项内容分扣完为止。</w:t>
            </w:r>
          </w:p>
        </w:tc>
        <w:tc>
          <w:tcPr>
            <w:tcW w:w="13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097998F">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p>
        </w:tc>
      </w:tr>
      <w:tr w14:paraId="1FB9AB24">
        <w:tblPrEx>
          <w:tblCellMar>
            <w:top w:w="0" w:type="dxa"/>
            <w:left w:w="0" w:type="dxa"/>
            <w:bottom w:w="0" w:type="dxa"/>
            <w:right w:w="0" w:type="dxa"/>
          </w:tblCellMar>
        </w:tblPrEx>
        <w:trPr>
          <w:trHeight w:val="640"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0D1D53">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3</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FC20B1">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人员配置</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6C232F">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15</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AE79E1">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1、投标人拟派驻本项目负责人（1人）： 具有全国注册一级造价工程师（土木建筑工程或安装工程）的得6分；具有高级职称的加3分。本项最多得分为9分，未提供不得分。</w:t>
            </w:r>
          </w:p>
          <w:p w14:paraId="29890ABC">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2、其他人员：向本项目每投入一名工作人员，具有二级造价工程师及以上资格（土木建筑工程或安装工程）的人员或工程类中级及以上职称得3分，本项最多得分为6分，未提供不得分。</w:t>
            </w:r>
          </w:p>
          <w:p w14:paraId="49E3F7D4">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注：（1）提供人员证书复印件，并加盖投标人公章；（2）全国注册一级造价工程师查询截图。</w:t>
            </w:r>
          </w:p>
        </w:tc>
        <w:tc>
          <w:tcPr>
            <w:tcW w:w="1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AC46EB">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提供相关证明材料复印件盖公章</w:t>
            </w:r>
          </w:p>
        </w:tc>
      </w:tr>
      <w:tr w14:paraId="08E33F61">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2161BB">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val="en-US" w:eastAsia="zh-CN"/>
              </w:rPr>
              <w:t>4</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AE44B7">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业绩</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594899">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9</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4F4AC7">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eastAsia="zh-CN"/>
              </w:rPr>
              <w:t>投标人</w:t>
            </w:r>
            <w:r>
              <w:rPr>
                <w:rFonts w:hint="eastAsia" w:ascii="Times New Roman" w:hAnsi="Times New Roman" w:eastAsia="仿宋_GB2312" w:cs="Times New Roman"/>
                <w:bCs/>
                <w:kern w:val="0"/>
                <w:sz w:val="24"/>
                <w:szCs w:val="24"/>
              </w:rPr>
              <w:t>202</w:t>
            </w:r>
            <w:r>
              <w:rPr>
                <w:rFonts w:hint="eastAsia" w:ascii="Times New Roman" w:hAnsi="Times New Roman" w:eastAsia="仿宋_GB2312" w:cs="Times New Roman"/>
                <w:bCs/>
                <w:kern w:val="0"/>
                <w:sz w:val="24"/>
                <w:szCs w:val="24"/>
                <w:lang w:val="en-US" w:eastAsia="zh-CN"/>
              </w:rPr>
              <w:t>2</w:t>
            </w:r>
            <w:r>
              <w:rPr>
                <w:rFonts w:hint="eastAsia" w:ascii="Times New Roman" w:hAnsi="Times New Roman" w:eastAsia="仿宋_GB2312" w:cs="Times New Roman"/>
                <w:bCs/>
                <w:kern w:val="0"/>
                <w:sz w:val="24"/>
                <w:szCs w:val="24"/>
              </w:rPr>
              <w:t>年以来，具有</w:t>
            </w:r>
            <w:r>
              <w:rPr>
                <w:rFonts w:hint="eastAsia" w:ascii="Times New Roman" w:hAnsi="Times New Roman" w:eastAsia="仿宋_GB2312" w:cs="Times New Roman"/>
                <w:bCs/>
                <w:kern w:val="0"/>
                <w:sz w:val="24"/>
                <w:szCs w:val="24"/>
                <w:lang w:val="en-US" w:eastAsia="zh-CN"/>
              </w:rPr>
              <w:t>竣工结算</w:t>
            </w:r>
            <w:r>
              <w:rPr>
                <w:rFonts w:hint="eastAsia" w:ascii="Times New Roman" w:hAnsi="Times New Roman" w:eastAsia="仿宋_GB2312" w:cs="Times New Roman"/>
                <w:bCs/>
                <w:kern w:val="0"/>
                <w:sz w:val="24"/>
                <w:szCs w:val="24"/>
              </w:rPr>
              <w:t>审计业绩的，每个业绩的加</w:t>
            </w:r>
            <w:r>
              <w:rPr>
                <w:rFonts w:hint="eastAsia" w:ascii="Times New Roman" w:hAnsi="Times New Roman" w:eastAsia="仿宋_GB2312" w:cs="Times New Roman"/>
                <w:bCs/>
                <w:kern w:val="0"/>
                <w:sz w:val="24"/>
                <w:szCs w:val="24"/>
                <w:lang w:val="en-US" w:eastAsia="zh-CN"/>
              </w:rPr>
              <w:t>3</w:t>
            </w:r>
            <w:r>
              <w:rPr>
                <w:rFonts w:hint="eastAsia" w:ascii="Times New Roman" w:hAnsi="Times New Roman" w:eastAsia="仿宋_GB2312" w:cs="Times New Roman"/>
                <w:bCs/>
                <w:kern w:val="0"/>
                <w:sz w:val="24"/>
                <w:szCs w:val="24"/>
              </w:rPr>
              <w:t>分</w:t>
            </w:r>
            <w:r>
              <w:rPr>
                <w:rFonts w:hint="eastAsia" w:ascii="Times New Roman" w:hAnsi="Times New Roman" w:eastAsia="仿宋_GB2312" w:cs="Times New Roman"/>
                <w:bCs/>
                <w:kern w:val="0"/>
                <w:sz w:val="24"/>
                <w:szCs w:val="24"/>
                <w:lang w:eastAsia="zh-CN"/>
              </w:rPr>
              <w:t>，本项最多得9分</w:t>
            </w:r>
            <w:r>
              <w:rPr>
                <w:rFonts w:hint="eastAsia" w:ascii="Times New Roman" w:hAnsi="Times New Roman" w:eastAsia="仿宋_GB2312" w:cs="Times New Roman"/>
                <w:bCs/>
                <w:kern w:val="0"/>
                <w:sz w:val="24"/>
                <w:szCs w:val="24"/>
              </w:rPr>
              <w:t>。</w:t>
            </w:r>
          </w:p>
        </w:tc>
        <w:tc>
          <w:tcPr>
            <w:tcW w:w="1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EC932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提供合同或发票复印件盖公章</w:t>
            </w:r>
          </w:p>
        </w:tc>
      </w:tr>
      <w:tr w14:paraId="420FB1FA">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5499AF">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lang w:val="en-US" w:eastAsia="zh-CN"/>
              </w:rPr>
              <w:t>5</w:t>
            </w:r>
          </w:p>
        </w:tc>
        <w:tc>
          <w:tcPr>
            <w:tcW w:w="15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FFB56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响应文件</w:t>
            </w:r>
          </w:p>
          <w:p w14:paraId="53397584">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规范性</w:t>
            </w:r>
          </w:p>
        </w:tc>
        <w:tc>
          <w:tcPr>
            <w:tcW w:w="7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1FCFE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1</w:t>
            </w:r>
            <w:r>
              <w:rPr>
                <w:rFonts w:hint="eastAsia" w:ascii="Times New Roman" w:hAnsi="Times New Roman" w:eastAsia="仿宋_GB2312" w:cs="Times New Roman"/>
                <w:bCs/>
                <w:kern w:val="0"/>
                <w:sz w:val="24"/>
                <w:szCs w:val="24"/>
              </w:rPr>
              <w:t>分</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D39ED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响应文件制作规范有偏差</w:t>
            </w:r>
            <w:r>
              <w:rPr>
                <w:rFonts w:hint="eastAsia" w:ascii="Times New Roman" w:hAnsi="Times New Roman" w:eastAsia="仿宋_GB2312" w:cs="Times New Roman"/>
                <w:bCs/>
                <w:kern w:val="0"/>
                <w:sz w:val="24"/>
                <w:szCs w:val="24"/>
                <w:lang w:val="en-US" w:eastAsia="zh-CN"/>
              </w:rPr>
              <w:t>不得分</w:t>
            </w:r>
            <w:r>
              <w:rPr>
                <w:rFonts w:hint="eastAsia" w:ascii="Times New Roman" w:hAnsi="Times New Roman" w:eastAsia="仿宋_GB2312" w:cs="Times New Roman"/>
                <w:bCs/>
                <w:kern w:val="0"/>
                <w:sz w:val="24"/>
                <w:szCs w:val="24"/>
              </w:rPr>
              <w:t>。</w:t>
            </w:r>
          </w:p>
        </w:tc>
        <w:tc>
          <w:tcPr>
            <w:tcW w:w="13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830CD0">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bCs/>
                <w:kern w:val="0"/>
                <w:sz w:val="24"/>
                <w:szCs w:val="24"/>
              </w:rPr>
            </w:pPr>
          </w:p>
        </w:tc>
      </w:tr>
    </w:tbl>
    <w:p w14:paraId="37DAB42C">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仿宋"/>
          <w:lang w:eastAsia="zh-CN"/>
        </w:rPr>
      </w:pPr>
      <w:r>
        <w:rPr>
          <w:rFonts w:hint="eastAsia" w:ascii="仿宋" w:hAnsi="仿宋" w:eastAsia="仿宋" w:cs="仿宋"/>
          <w:b/>
          <w:bCs/>
          <w:kern w:val="0"/>
          <w:sz w:val="24"/>
          <w:lang w:val="en-US" w:eastAsia="zh-CN"/>
        </w:rPr>
        <w:t>备注</w:t>
      </w:r>
      <w:r>
        <w:rPr>
          <w:rFonts w:hint="eastAsia" w:ascii="仿宋" w:hAnsi="仿宋" w:eastAsia="仿宋" w:cs="仿宋"/>
          <w:b/>
          <w:bCs/>
          <w:kern w:val="0"/>
          <w:sz w:val="24"/>
        </w:rPr>
        <w:t>：本章采购需求中标注“</w:t>
      </w:r>
      <w:bookmarkStart w:id="0" w:name="OLE_LINK6"/>
      <w:r>
        <w:rPr>
          <w:rFonts w:hint="eastAsia" w:ascii="仿宋" w:hAnsi="仿宋" w:eastAsia="仿宋" w:cs="仿宋"/>
          <w:b/>
          <w:bCs/>
          <w:kern w:val="0"/>
          <w:sz w:val="24"/>
        </w:rPr>
        <w:t>★</w:t>
      </w:r>
      <w:bookmarkEnd w:id="0"/>
      <w:r>
        <w:rPr>
          <w:rFonts w:hint="eastAsia" w:ascii="仿宋" w:hAnsi="仿宋" w:eastAsia="仿宋" w:cs="仿宋"/>
          <w:b/>
          <w:bCs/>
          <w:kern w:val="0"/>
          <w:sz w:val="24"/>
        </w:rPr>
        <w:t>”号的条款为本次采购项目的实质性要求</w:t>
      </w:r>
      <w:r>
        <w:rPr>
          <w:rFonts w:hint="eastAsia" w:ascii="仿宋" w:hAnsi="仿宋" w:eastAsia="仿宋" w:cs="仿宋"/>
          <w:b/>
          <w:bCs/>
          <w:kern w:val="0"/>
          <w:sz w:val="24"/>
          <w:lang w:eastAsia="zh-CN"/>
        </w:rPr>
        <w:t>投标人</w:t>
      </w:r>
      <w:r>
        <w:rPr>
          <w:rFonts w:hint="eastAsia" w:ascii="仿宋" w:hAnsi="仿宋" w:eastAsia="仿宋" w:cs="仿宋"/>
          <w:b/>
          <w:bCs/>
          <w:kern w:val="0"/>
          <w:sz w:val="24"/>
        </w:rPr>
        <w:t>应全部满足</w:t>
      </w:r>
      <w:r>
        <w:rPr>
          <w:rFonts w:hint="eastAsia" w:ascii="仿宋" w:hAnsi="仿宋" w:eastAsia="仿宋" w:cs="仿宋"/>
          <w:b/>
          <w:bCs/>
          <w:kern w:val="0"/>
          <w:sz w:val="24"/>
          <w:lang w:eastAsia="zh-CN"/>
        </w:rPr>
        <w:t>。</w:t>
      </w:r>
    </w:p>
    <w:p w14:paraId="3F98E455">
      <w:pPr>
        <w:pStyle w:val="2"/>
        <w:keepNext w:val="0"/>
        <w:keepLines w:val="0"/>
        <w:pageBreakBefore w:val="0"/>
        <w:widowControl w:val="0"/>
        <w:kinsoku/>
        <w:wordWrap/>
        <w:overflowPunct/>
        <w:topLinePunct w:val="0"/>
        <w:autoSpaceDE/>
        <w:autoSpaceDN/>
        <w:bidi w:val="0"/>
        <w:adjustRightInd/>
        <w:snapToGrid/>
        <w:ind w:firstLine="560" w:firstLineChars="200"/>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9A"/>
    <w:rsid w:val="000E3091"/>
    <w:rsid w:val="000E6B3F"/>
    <w:rsid w:val="001136C4"/>
    <w:rsid w:val="00122AED"/>
    <w:rsid w:val="00125FB4"/>
    <w:rsid w:val="00185E25"/>
    <w:rsid w:val="001D278B"/>
    <w:rsid w:val="001D4A47"/>
    <w:rsid w:val="002D29B1"/>
    <w:rsid w:val="00367407"/>
    <w:rsid w:val="00372C5E"/>
    <w:rsid w:val="003C5126"/>
    <w:rsid w:val="003D6F11"/>
    <w:rsid w:val="003E4EB4"/>
    <w:rsid w:val="0044429F"/>
    <w:rsid w:val="00481F15"/>
    <w:rsid w:val="004F3B7B"/>
    <w:rsid w:val="005016BD"/>
    <w:rsid w:val="005A2F47"/>
    <w:rsid w:val="005C030F"/>
    <w:rsid w:val="005F13D0"/>
    <w:rsid w:val="00625E91"/>
    <w:rsid w:val="00632FCB"/>
    <w:rsid w:val="00637D9A"/>
    <w:rsid w:val="006D7FD8"/>
    <w:rsid w:val="006F050D"/>
    <w:rsid w:val="00715579"/>
    <w:rsid w:val="007539D8"/>
    <w:rsid w:val="007611C8"/>
    <w:rsid w:val="007D44EB"/>
    <w:rsid w:val="007F57F3"/>
    <w:rsid w:val="008A6056"/>
    <w:rsid w:val="008B7B88"/>
    <w:rsid w:val="009C5B5C"/>
    <w:rsid w:val="00A006BB"/>
    <w:rsid w:val="00A02AE4"/>
    <w:rsid w:val="00A36426"/>
    <w:rsid w:val="00B420FD"/>
    <w:rsid w:val="00B475BE"/>
    <w:rsid w:val="00B52C3A"/>
    <w:rsid w:val="00B73AD0"/>
    <w:rsid w:val="00B73F9D"/>
    <w:rsid w:val="00BA37C0"/>
    <w:rsid w:val="00BF370F"/>
    <w:rsid w:val="00C071A5"/>
    <w:rsid w:val="00CD7C24"/>
    <w:rsid w:val="00CE2CE8"/>
    <w:rsid w:val="00CF7248"/>
    <w:rsid w:val="00D23CF3"/>
    <w:rsid w:val="00D81853"/>
    <w:rsid w:val="00DA2E4D"/>
    <w:rsid w:val="00E12AB6"/>
    <w:rsid w:val="00E7383E"/>
    <w:rsid w:val="00F329B4"/>
    <w:rsid w:val="00F33256"/>
    <w:rsid w:val="00F53C5B"/>
    <w:rsid w:val="00F93721"/>
    <w:rsid w:val="03832DB2"/>
    <w:rsid w:val="069C7A58"/>
    <w:rsid w:val="078D279D"/>
    <w:rsid w:val="09315959"/>
    <w:rsid w:val="094475ED"/>
    <w:rsid w:val="0B480A15"/>
    <w:rsid w:val="0FC76081"/>
    <w:rsid w:val="0FEE0224"/>
    <w:rsid w:val="1F7D72D4"/>
    <w:rsid w:val="21AD083C"/>
    <w:rsid w:val="22BA3705"/>
    <w:rsid w:val="293E5BA2"/>
    <w:rsid w:val="2A1D7DC0"/>
    <w:rsid w:val="304B2385"/>
    <w:rsid w:val="36411C8D"/>
    <w:rsid w:val="3C0E0886"/>
    <w:rsid w:val="3E6C481A"/>
    <w:rsid w:val="3EB741E1"/>
    <w:rsid w:val="3F1556CD"/>
    <w:rsid w:val="42BB46D3"/>
    <w:rsid w:val="431516A7"/>
    <w:rsid w:val="4556777A"/>
    <w:rsid w:val="46616718"/>
    <w:rsid w:val="47A345EF"/>
    <w:rsid w:val="47F93FDF"/>
    <w:rsid w:val="4DCD1579"/>
    <w:rsid w:val="4E7E2684"/>
    <w:rsid w:val="4EEB07CA"/>
    <w:rsid w:val="539A3A67"/>
    <w:rsid w:val="59E47729"/>
    <w:rsid w:val="5D6E60D0"/>
    <w:rsid w:val="5D867B94"/>
    <w:rsid w:val="5E933963"/>
    <w:rsid w:val="5F8C438C"/>
    <w:rsid w:val="60815A59"/>
    <w:rsid w:val="62690C66"/>
    <w:rsid w:val="63BF0040"/>
    <w:rsid w:val="646E3AEE"/>
    <w:rsid w:val="654069A9"/>
    <w:rsid w:val="6573344C"/>
    <w:rsid w:val="688C5A83"/>
    <w:rsid w:val="68ED2281"/>
    <w:rsid w:val="69541B13"/>
    <w:rsid w:val="697E6899"/>
    <w:rsid w:val="6B3A0CD4"/>
    <w:rsid w:val="6ED846DF"/>
    <w:rsid w:val="6F204E34"/>
    <w:rsid w:val="70490E23"/>
    <w:rsid w:val="714C0EFF"/>
    <w:rsid w:val="717D0C9B"/>
    <w:rsid w:val="76FA50EC"/>
    <w:rsid w:val="77DA1F77"/>
    <w:rsid w:val="7B463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line="315" w:lineRule="atLeast"/>
      <w:jc w:val="left"/>
      <w:outlineLvl w:val="0"/>
    </w:pPr>
    <w:rPr>
      <w:rFonts w:hint="eastAsia" w:ascii="宋体" w:hAnsi="宋体" w:eastAsia="宋体" w:cs="Times New Roman"/>
      <w:kern w:val="44"/>
      <w:sz w:val="39"/>
      <w:szCs w:val="39"/>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ascii="仿宋_GB2312" w:eastAsia="仿宋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2162</Words>
  <Characters>2233</Characters>
  <Lines>10</Lines>
  <Paragraphs>2</Paragraphs>
  <TotalTime>24</TotalTime>
  <ScaleCrop>false</ScaleCrop>
  <LinksUpToDate>false</LinksUpToDate>
  <CharactersWithSpaces>2235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dc:creator>
  <cp:lastModifiedBy>WPS_911694258</cp:lastModifiedBy>
  <cp:lastPrinted>2025-09-10T06:29:00Z</cp:lastPrinted>
  <dcterms:modified xsi:type="dcterms:W3CDTF">2025-09-18T02:21:12Z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eyJoZGlkIjoiOWNmMjk1MjgxZmFjNjdiYjc3NDMwMWE3YjlhMDU3MTgiLCJ1c2VySWQiOiI5MTE2OTQyNTgifQ==</vt:lpwstr>
  </property>
  <property fmtid="{D5CDD505-2E9C-101B-9397-08002B2CF9AE}" pid="4" name="ICV">
    <vt:lpwstr>14051A7C7823435CA3CAC31D63EB9A13_13</vt:lpwstr>
  </property>
</Properties>
</file>