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1E3A1">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大邑县人民医院</w:t>
      </w:r>
    </w:p>
    <w:p w14:paraId="2A42FF68">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超声多普勒胎心监护仪及防护用品采购项目</w:t>
      </w:r>
      <w:r>
        <w:rPr>
          <w:rFonts w:hint="eastAsia" w:ascii="仿宋" w:hAnsi="仿宋" w:eastAsia="仿宋" w:cs="仿宋"/>
          <w:b/>
          <w:bCs/>
          <w:sz w:val="30"/>
          <w:szCs w:val="30"/>
          <w:lang w:val="en-US" w:eastAsia="zh-CN"/>
        </w:rPr>
        <w:t>(二次）</w:t>
      </w:r>
      <w:r>
        <w:rPr>
          <w:rFonts w:hint="eastAsia" w:ascii="仿宋" w:hAnsi="仿宋" w:eastAsia="仿宋" w:cs="仿宋"/>
          <w:b/>
          <w:bCs/>
          <w:sz w:val="30"/>
          <w:szCs w:val="30"/>
          <w:lang w:eastAsia="zh-CN"/>
        </w:rPr>
        <w:t>比选文件</w:t>
      </w:r>
    </w:p>
    <w:p w14:paraId="7342767F">
      <w:pPr>
        <w:jc w:val="both"/>
        <w:rPr>
          <w:rFonts w:hint="eastAsia" w:ascii="仿宋" w:hAnsi="仿宋" w:eastAsia="仿宋" w:cs="仿宋"/>
          <w:b/>
          <w:bCs/>
          <w:sz w:val="32"/>
          <w:szCs w:val="32"/>
          <w:lang w:eastAsia="zh-CN"/>
        </w:rPr>
      </w:pPr>
    </w:p>
    <w:p w14:paraId="3D4B4F2B">
      <w:pPr>
        <w:numPr>
          <w:ilvl w:val="0"/>
          <w:numId w:val="1"/>
        </w:numPr>
        <w:jc w:val="both"/>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项目名称：超声多普勒胎心监护仪及防护用品采购项目（二次）</w:t>
      </w:r>
    </w:p>
    <w:p w14:paraId="467EF245">
      <w:pPr>
        <w:numPr>
          <w:ilvl w:val="0"/>
          <w:numId w:val="0"/>
        </w:numPr>
        <w:jc w:val="both"/>
        <w:rPr>
          <w:rFonts w:hint="default"/>
          <w:sz w:val="28"/>
          <w:szCs w:val="28"/>
          <w:lang w:val="en-US" w:eastAsia="zh-CN"/>
        </w:rPr>
      </w:pPr>
      <w:r>
        <w:rPr>
          <w:rFonts w:hint="eastAsia" w:ascii="仿宋" w:hAnsi="仿宋" w:eastAsia="仿宋" w:cs="仿宋"/>
          <w:b/>
          <w:bCs/>
          <w:sz w:val="28"/>
          <w:szCs w:val="28"/>
          <w:lang w:eastAsia="zh-CN"/>
        </w:rPr>
        <w:t>二、预算金额：人民币</w:t>
      </w:r>
      <w:r>
        <w:rPr>
          <w:rFonts w:hint="eastAsia" w:ascii="仿宋" w:hAnsi="仿宋" w:eastAsia="仿宋" w:cs="仿宋"/>
          <w:b/>
          <w:bCs/>
          <w:sz w:val="28"/>
          <w:szCs w:val="28"/>
          <w:lang w:val="en-US" w:eastAsia="zh-CN"/>
        </w:rPr>
        <w:t>23381.00元。</w:t>
      </w:r>
    </w:p>
    <w:tbl>
      <w:tblPr>
        <w:tblStyle w:val="11"/>
        <w:tblpPr w:leftFromText="180" w:rightFromText="180" w:vertAnchor="text" w:horzAnchor="page" w:tblpX="2208" w:tblpY="536"/>
        <w:tblOverlap w:val="never"/>
        <w:tblW w:w="7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638"/>
        <w:gridCol w:w="750"/>
        <w:gridCol w:w="735"/>
        <w:gridCol w:w="1275"/>
        <w:gridCol w:w="1425"/>
      </w:tblGrid>
      <w:tr w14:paraId="71BA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4494A76B">
            <w:pPr>
              <w:spacing w:line="600" w:lineRule="auto"/>
              <w:jc w:val="both"/>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包号</w:t>
            </w:r>
          </w:p>
        </w:tc>
        <w:tc>
          <w:tcPr>
            <w:tcW w:w="2638" w:type="dxa"/>
            <w:noWrap w:val="0"/>
            <w:vAlign w:val="top"/>
          </w:tcPr>
          <w:p w14:paraId="06615E87">
            <w:pPr>
              <w:spacing w:line="60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产品名称</w:t>
            </w:r>
          </w:p>
        </w:tc>
        <w:tc>
          <w:tcPr>
            <w:tcW w:w="750" w:type="dxa"/>
            <w:noWrap w:val="0"/>
            <w:vAlign w:val="top"/>
          </w:tcPr>
          <w:p w14:paraId="6B2794D2">
            <w:pPr>
              <w:spacing w:line="60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数量</w:t>
            </w:r>
          </w:p>
        </w:tc>
        <w:tc>
          <w:tcPr>
            <w:tcW w:w="735" w:type="dxa"/>
            <w:noWrap w:val="0"/>
            <w:vAlign w:val="top"/>
          </w:tcPr>
          <w:p w14:paraId="63C1868D">
            <w:pPr>
              <w:spacing w:line="60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单位</w:t>
            </w:r>
          </w:p>
        </w:tc>
        <w:tc>
          <w:tcPr>
            <w:tcW w:w="1275" w:type="dxa"/>
            <w:noWrap w:val="0"/>
            <w:vAlign w:val="top"/>
          </w:tcPr>
          <w:p w14:paraId="065F2276">
            <w:pPr>
              <w:spacing w:line="36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预算价格（元）</w:t>
            </w:r>
          </w:p>
        </w:tc>
        <w:tc>
          <w:tcPr>
            <w:tcW w:w="1425" w:type="dxa"/>
            <w:noWrap w:val="0"/>
            <w:vAlign w:val="top"/>
          </w:tcPr>
          <w:p w14:paraId="1FA453D7">
            <w:pPr>
              <w:spacing w:line="36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预算总价（元）</w:t>
            </w:r>
          </w:p>
        </w:tc>
      </w:tr>
      <w:tr w14:paraId="0DCD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noWrap w:val="0"/>
            <w:vAlign w:val="top"/>
          </w:tcPr>
          <w:p w14:paraId="659E7F28">
            <w:pPr>
              <w:spacing w:line="48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2638" w:type="dxa"/>
            <w:noWrap w:val="0"/>
            <w:vAlign w:val="center"/>
          </w:tcPr>
          <w:p w14:paraId="0578C4BD">
            <w:pPr>
              <w:pageBreakBefore w:val="0"/>
              <w:widowControl w:val="0"/>
              <w:numPr>
                <w:ilvl w:val="0"/>
                <w:numId w:val="0"/>
              </w:numPr>
              <w:kinsoku/>
              <w:wordWrap/>
              <w:overflowPunct/>
              <w:topLinePunct w:val="0"/>
              <w:autoSpaceDE/>
              <w:bidi w:val="0"/>
              <w:adjustRightInd/>
              <w:snapToGrid/>
              <w:spacing w:line="400" w:lineRule="exact"/>
              <w:ind w:left="0" w:leftChars="0" w:firstLine="0" w:firstLineChars="0"/>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超声多普勒胎心监护仪</w:t>
            </w:r>
          </w:p>
        </w:tc>
        <w:tc>
          <w:tcPr>
            <w:tcW w:w="750" w:type="dxa"/>
            <w:noWrap w:val="0"/>
            <w:vAlign w:val="center"/>
          </w:tcPr>
          <w:p w14:paraId="554A18F9">
            <w:pPr>
              <w:pageBreakBefore w:val="0"/>
              <w:widowControl w:val="0"/>
              <w:numPr>
                <w:ilvl w:val="0"/>
                <w:numId w:val="0"/>
              </w:numPr>
              <w:kinsoku/>
              <w:wordWrap/>
              <w:overflowPunct/>
              <w:topLinePunct w:val="0"/>
              <w:autoSpaceDE/>
              <w:bidi w:val="0"/>
              <w:adjustRightInd/>
              <w:snapToGrid/>
              <w:spacing w:line="40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735" w:type="dxa"/>
            <w:noWrap w:val="0"/>
            <w:vAlign w:val="top"/>
          </w:tcPr>
          <w:p w14:paraId="4B0E4DCF">
            <w:pPr>
              <w:spacing w:line="48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台</w:t>
            </w:r>
          </w:p>
        </w:tc>
        <w:tc>
          <w:tcPr>
            <w:tcW w:w="1275" w:type="dxa"/>
            <w:noWrap w:val="0"/>
            <w:vAlign w:val="top"/>
          </w:tcPr>
          <w:p w14:paraId="53C358D7">
            <w:pPr>
              <w:spacing w:line="48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4000</w:t>
            </w:r>
          </w:p>
        </w:tc>
        <w:tc>
          <w:tcPr>
            <w:tcW w:w="1425" w:type="dxa"/>
            <w:noWrap w:val="0"/>
            <w:vAlign w:val="top"/>
          </w:tcPr>
          <w:p w14:paraId="70C83018">
            <w:pPr>
              <w:spacing w:line="48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4000</w:t>
            </w:r>
          </w:p>
        </w:tc>
      </w:tr>
      <w:tr w14:paraId="54CE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6" w:type="dxa"/>
            <w:noWrap w:val="0"/>
            <w:vAlign w:val="top"/>
          </w:tcPr>
          <w:p w14:paraId="481871E8">
            <w:pPr>
              <w:spacing w:line="48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2638" w:type="dxa"/>
            <w:noWrap w:val="0"/>
            <w:vAlign w:val="center"/>
          </w:tcPr>
          <w:p w14:paraId="4B243C2D">
            <w:pPr>
              <w:pageBreakBefore w:val="0"/>
              <w:widowControl w:val="0"/>
              <w:numPr>
                <w:ilvl w:val="0"/>
                <w:numId w:val="0"/>
              </w:numPr>
              <w:kinsoku/>
              <w:wordWrap/>
              <w:overflowPunct/>
              <w:topLinePunct w:val="0"/>
              <w:autoSpaceDE/>
              <w:bidi w:val="0"/>
              <w:adjustRightInd/>
              <w:snapToGrid/>
              <w:spacing w:line="400" w:lineRule="exact"/>
              <w:ind w:left="0" w:leftChars="0" w:firstLine="0" w:firstLineChars="0"/>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防护用品</w:t>
            </w:r>
          </w:p>
        </w:tc>
        <w:tc>
          <w:tcPr>
            <w:tcW w:w="750" w:type="dxa"/>
            <w:noWrap w:val="0"/>
            <w:vAlign w:val="center"/>
          </w:tcPr>
          <w:p w14:paraId="283E7D0C">
            <w:pPr>
              <w:pageBreakBefore w:val="0"/>
              <w:widowControl w:val="0"/>
              <w:numPr>
                <w:ilvl w:val="0"/>
                <w:numId w:val="0"/>
              </w:numPr>
              <w:kinsoku/>
              <w:wordWrap/>
              <w:overflowPunct/>
              <w:topLinePunct w:val="0"/>
              <w:autoSpaceDE/>
              <w:bidi w:val="0"/>
              <w:adjustRightInd/>
              <w:snapToGrid/>
              <w:spacing w:line="40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735" w:type="dxa"/>
            <w:noWrap w:val="0"/>
            <w:vAlign w:val="top"/>
          </w:tcPr>
          <w:p w14:paraId="36C1B995">
            <w:pPr>
              <w:spacing w:line="48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批</w:t>
            </w:r>
          </w:p>
        </w:tc>
        <w:tc>
          <w:tcPr>
            <w:tcW w:w="1275" w:type="dxa"/>
            <w:noWrap w:val="0"/>
            <w:vAlign w:val="top"/>
          </w:tcPr>
          <w:p w14:paraId="2184B2CC">
            <w:pPr>
              <w:spacing w:line="48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详见清单</w:t>
            </w:r>
          </w:p>
        </w:tc>
        <w:tc>
          <w:tcPr>
            <w:tcW w:w="1425" w:type="dxa"/>
            <w:noWrap w:val="0"/>
            <w:vAlign w:val="top"/>
          </w:tcPr>
          <w:p w14:paraId="4EB4EA67">
            <w:pPr>
              <w:spacing w:line="480" w:lineRule="auto"/>
              <w:jc w:val="center"/>
              <w:rPr>
                <w:rFonts w:hint="default" w:ascii="仿宋" w:hAnsi="仿宋" w:eastAsia="仿宋" w:cs="仿宋"/>
                <w:b w:val="0"/>
                <w:bCs w:val="0"/>
                <w:sz w:val="24"/>
                <w:szCs w:val="24"/>
                <w:vertAlign w:val="baseline"/>
                <w:lang w:val="en-US" w:eastAsia="zh-CN"/>
              </w:rPr>
            </w:pPr>
            <w:r>
              <w:rPr>
                <w:rFonts w:hint="eastAsia" w:ascii="宋体" w:hAnsi="宋体" w:cs="宋体"/>
                <w:kern w:val="2"/>
                <w:sz w:val="24"/>
                <w:szCs w:val="24"/>
                <w:lang w:val="en-US" w:eastAsia="zh-CN" w:bidi="ar-SA"/>
              </w:rPr>
              <w:t>19381</w:t>
            </w:r>
          </w:p>
        </w:tc>
      </w:tr>
      <w:tr w14:paraId="289C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86" w:type="dxa"/>
            <w:noWrap w:val="0"/>
            <w:vAlign w:val="top"/>
          </w:tcPr>
          <w:p w14:paraId="014FFB3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合计（元）</w:t>
            </w:r>
          </w:p>
        </w:tc>
        <w:tc>
          <w:tcPr>
            <w:tcW w:w="2638" w:type="dxa"/>
            <w:noWrap w:val="0"/>
            <w:vAlign w:val="top"/>
          </w:tcPr>
          <w:p w14:paraId="4E1C6CB1">
            <w:pPr>
              <w:jc w:val="center"/>
              <w:rPr>
                <w:rFonts w:hint="eastAsia" w:ascii="仿宋" w:hAnsi="仿宋" w:eastAsia="仿宋" w:cs="仿宋"/>
                <w:b w:val="0"/>
                <w:bCs w:val="0"/>
                <w:sz w:val="24"/>
                <w:szCs w:val="24"/>
                <w:vertAlign w:val="baseline"/>
                <w:lang w:eastAsia="zh-CN"/>
              </w:rPr>
            </w:pPr>
          </w:p>
        </w:tc>
        <w:tc>
          <w:tcPr>
            <w:tcW w:w="750" w:type="dxa"/>
            <w:noWrap w:val="0"/>
            <w:vAlign w:val="top"/>
          </w:tcPr>
          <w:p w14:paraId="306D9540">
            <w:pPr>
              <w:jc w:val="center"/>
              <w:rPr>
                <w:rFonts w:hint="eastAsia" w:ascii="仿宋" w:hAnsi="仿宋" w:eastAsia="仿宋" w:cs="仿宋"/>
                <w:b w:val="0"/>
                <w:bCs w:val="0"/>
                <w:sz w:val="24"/>
                <w:szCs w:val="24"/>
                <w:vertAlign w:val="baseline"/>
                <w:lang w:val="en-US" w:eastAsia="zh-CN"/>
              </w:rPr>
            </w:pPr>
          </w:p>
        </w:tc>
        <w:tc>
          <w:tcPr>
            <w:tcW w:w="735" w:type="dxa"/>
            <w:noWrap w:val="0"/>
            <w:vAlign w:val="top"/>
          </w:tcPr>
          <w:p w14:paraId="34F9D7F6">
            <w:pPr>
              <w:jc w:val="center"/>
              <w:rPr>
                <w:rFonts w:hint="eastAsia" w:ascii="仿宋" w:hAnsi="仿宋" w:eastAsia="仿宋" w:cs="仿宋"/>
                <w:b w:val="0"/>
                <w:bCs w:val="0"/>
                <w:sz w:val="24"/>
                <w:szCs w:val="24"/>
                <w:vertAlign w:val="baseline"/>
                <w:lang w:eastAsia="zh-CN"/>
              </w:rPr>
            </w:pPr>
          </w:p>
        </w:tc>
        <w:tc>
          <w:tcPr>
            <w:tcW w:w="1275" w:type="dxa"/>
            <w:noWrap w:val="0"/>
            <w:vAlign w:val="top"/>
          </w:tcPr>
          <w:p w14:paraId="14FE6EC4">
            <w:pPr>
              <w:jc w:val="center"/>
              <w:rPr>
                <w:rFonts w:hint="eastAsia" w:ascii="仿宋" w:hAnsi="仿宋" w:eastAsia="仿宋" w:cs="仿宋"/>
                <w:b w:val="0"/>
                <w:bCs w:val="0"/>
                <w:sz w:val="24"/>
                <w:szCs w:val="24"/>
                <w:vertAlign w:val="baseline"/>
                <w:lang w:val="en-US" w:eastAsia="zh-CN"/>
              </w:rPr>
            </w:pPr>
          </w:p>
        </w:tc>
        <w:tc>
          <w:tcPr>
            <w:tcW w:w="1425" w:type="dxa"/>
            <w:noWrap w:val="0"/>
            <w:vAlign w:val="top"/>
          </w:tcPr>
          <w:p w14:paraId="0EF327F6">
            <w:pPr>
              <w:spacing w:line="48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23381</w:t>
            </w:r>
          </w:p>
        </w:tc>
      </w:tr>
    </w:tbl>
    <w:p w14:paraId="3796F628">
      <w:pPr>
        <w:tabs>
          <w:tab w:val="left" w:pos="206"/>
        </w:tabs>
        <w:jc w:val="left"/>
        <w:rPr>
          <w:rFonts w:hint="eastAsia" w:ascii="宋体" w:hAnsi="宋体" w:cs="宋体"/>
          <w:sz w:val="28"/>
          <w:szCs w:val="28"/>
          <w:lang w:val="en-US" w:eastAsia="zh-CN"/>
        </w:rPr>
      </w:pPr>
    </w:p>
    <w:tbl>
      <w:tblPr>
        <w:tblStyle w:val="10"/>
        <w:tblpPr w:leftFromText="180" w:rightFromText="180" w:vertAnchor="text" w:horzAnchor="page" w:tblpX="1390" w:tblpY="619"/>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3551"/>
        <w:gridCol w:w="1677"/>
        <w:gridCol w:w="2018"/>
      </w:tblGrid>
      <w:tr w14:paraId="73AD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12" w:type="dxa"/>
            <w:noWrap w:val="0"/>
            <w:vAlign w:val="top"/>
          </w:tcPr>
          <w:p w14:paraId="1BBDFD09">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设备（器械</w:t>
            </w:r>
            <w:r>
              <w:rPr>
                <w:rFonts w:hint="eastAsia" w:ascii="仿宋" w:hAnsi="仿宋" w:eastAsia="仿宋" w:cs="仿宋"/>
                <w:sz w:val="24"/>
                <w:szCs w:val="24"/>
                <w:lang w:val="en-US" w:eastAsia="zh-CN"/>
              </w:rPr>
              <w:t>)</w:t>
            </w:r>
            <w:r>
              <w:rPr>
                <w:rFonts w:hint="eastAsia" w:ascii="仿宋" w:hAnsi="仿宋" w:eastAsia="仿宋" w:cs="仿宋"/>
                <w:sz w:val="24"/>
                <w:szCs w:val="24"/>
              </w:rPr>
              <w:t>名称</w:t>
            </w:r>
          </w:p>
        </w:tc>
        <w:tc>
          <w:tcPr>
            <w:tcW w:w="3551" w:type="dxa"/>
            <w:noWrap w:val="0"/>
            <w:vAlign w:val="top"/>
          </w:tcPr>
          <w:p w14:paraId="51D71E6D">
            <w:pPr>
              <w:spacing w:line="480" w:lineRule="auto"/>
              <w:ind w:left="102"/>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677" w:type="dxa"/>
            <w:noWrap w:val="0"/>
            <w:vAlign w:val="top"/>
          </w:tcPr>
          <w:p w14:paraId="3E9656E3">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2018" w:type="dxa"/>
            <w:noWrap w:val="0"/>
            <w:vAlign w:val="top"/>
          </w:tcPr>
          <w:p w14:paraId="59ECEBD1">
            <w:pPr>
              <w:spacing w:line="480" w:lineRule="auto"/>
              <w:jc w:val="distribute"/>
              <w:rPr>
                <w:rFonts w:hint="eastAsia" w:ascii="仿宋" w:hAnsi="仿宋" w:eastAsia="仿宋" w:cs="仿宋"/>
                <w:sz w:val="24"/>
                <w:szCs w:val="24"/>
                <w:lang w:eastAsia="zh-CN"/>
              </w:rPr>
            </w:pPr>
            <w:r>
              <w:rPr>
                <w:rFonts w:hint="eastAsia" w:ascii="仿宋" w:hAnsi="仿宋" w:eastAsia="仿宋" w:cs="仿宋"/>
                <w:sz w:val="24"/>
                <w:szCs w:val="24"/>
              </w:rPr>
              <w:t>预算</w:t>
            </w:r>
            <w:r>
              <w:rPr>
                <w:rFonts w:hint="eastAsia" w:ascii="仿宋" w:hAnsi="仿宋" w:eastAsia="仿宋" w:cs="仿宋"/>
                <w:sz w:val="24"/>
                <w:szCs w:val="24"/>
                <w:lang w:eastAsia="zh-CN"/>
              </w:rPr>
              <w:t>价格（元）</w:t>
            </w:r>
          </w:p>
        </w:tc>
      </w:tr>
      <w:tr w14:paraId="6193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504B0057">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可移动式拍胸片防护屏</w:t>
            </w:r>
          </w:p>
        </w:tc>
        <w:tc>
          <w:tcPr>
            <w:tcW w:w="3551" w:type="dxa"/>
            <w:noWrap w:val="0"/>
            <w:vAlign w:val="top"/>
          </w:tcPr>
          <w:p w14:paraId="07219AE9">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双立柱</w:t>
            </w:r>
            <w:r>
              <w:rPr>
                <w:rFonts w:hint="eastAsia" w:ascii="仿宋" w:hAnsi="仿宋" w:eastAsia="仿宋" w:cs="仿宋"/>
                <w:sz w:val="24"/>
                <w:szCs w:val="24"/>
                <w:lang w:val="en-US" w:eastAsia="zh-CN"/>
              </w:rPr>
              <w:t xml:space="preserve"> 柱高1930mm 屏宽600mm 、上宽高350mm，下宽高600mm）</w:t>
            </w:r>
          </w:p>
        </w:tc>
        <w:tc>
          <w:tcPr>
            <w:tcW w:w="1677" w:type="dxa"/>
            <w:noWrap w:val="0"/>
            <w:vAlign w:val="top"/>
          </w:tcPr>
          <w:p w14:paraId="0713622B">
            <w:pPr>
              <w:spacing w:line="72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w:t>
            </w:r>
          </w:p>
        </w:tc>
        <w:tc>
          <w:tcPr>
            <w:tcW w:w="2018" w:type="dxa"/>
            <w:noWrap w:val="0"/>
            <w:vAlign w:val="top"/>
          </w:tcPr>
          <w:p w14:paraId="5615454A">
            <w:pPr>
              <w:spacing w:line="720" w:lineRule="auto"/>
              <w:jc w:val="center"/>
              <w:rPr>
                <w:rFonts w:hint="eastAsia" w:ascii="仿宋" w:hAnsi="仿宋" w:eastAsia="仿宋" w:cs="仿宋"/>
                <w:sz w:val="24"/>
                <w:szCs w:val="24"/>
              </w:rPr>
            </w:pPr>
            <w:r>
              <w:rPr>
                <w:rFonts w:hint="eastAsia" w:ascii="仿宋" w:hAnsi="仿宋" w:eastAsia="仿宋" w:cs="仿宋"/>
                <w:sz w:val="24"/>
                <w:szCs w:val="24"/>
              </w:rPr>
              <w:t>8893</w:t>
            </w:r>
          </w:p>
        </w:tc>
      </w:tr>
      <w:tr w14:paraId="57A5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1BE68D0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铅（条形）围脖</w:t>
            </w:r>
          </w:p>
        </w:tc>
        <w:tc>
          <w:tcPr>
            <w:tcW w:w="3551" w:type="dxa"/>
            <w:noWrap w:val="0"/>
            <w:vAlign w:val="top"/>
          </w:tcPr>
          <w:p w14:paraId="37015358">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（50mmx600mm）</w:t>
            </w:r>
          </w:p>
        </w:tc>
        <w:tc>
          <w:tcPr>
            <w:tcW w:w="1677" w:type="dxa"/>
            <w:noWrap w:val="0"/>
            <w:vAlign w:val="top"/>
          </w:tcPr>
          <w:p w14:paraId="130F9B8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5个</w:t>
            </w:r>
          </w:p>
        </w:tc>
        <w:tc>
          <w:tcPr>
            <w:tcW w:w="2018" w:type="dxa"/>
            <w:noWrap w:val="0"/>
            <w:vAlign w:val="top"/>
          </w:tcPr>
          <w:p w14:paraId="4B104D4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895</w:t>
            </w:r>
          </w:p>
        </w:tc>
      </w:tr>
      <w:tr w14:paraId="1A45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1C8EEC4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铅方巾</w:t>
            </w:r>
          </w:p>
        </w:tc>
        <w:tc>
          <w:tcPr>
            <w:tcW w:w="3551" w:type="dxa"/>
            <w:noWrap w:val="0"/>
            <w:vAlign w:val="top"/>
          </w:tcPr>
          <w:p w14:paraId="634BF3A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（400mmx400mm）</w:t>
            </w:r>
          </w:p>
        </w:tc>
        <w:tc>
          <w:tcPr>
            <w:tcW w:w="1677" w:type="dxa"/>
            <w:noWrap w:val="0"/>
            <w:vAlign w:val="top"/>
          </w:tcPr>
          <w:p w14:paraId="1A22739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5个</w:t>
            </w:r>
          </w:p>
        </w:tc>
        <w:tc>
          <w:tcPr>
            <w:tcW w:w="2018" w:type="dxa"/>
            <w:noWrap w:val="0"/>
            <w:vAlign w:val="top"/>
          </w:tcPr>
          <w:p w14:paraId="26C8CCB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2085</w:t>
            </w:r>
          </w:p>
        </w:tc>
      </w:tr>
      <w:tr w14:paraId="5295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769D083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铅围裙</w:t>
            </w:r>
          </w:p>
        </w:tc>
        <w:tc>
          <w:tcPr>
            <w:tcW w:w="3551" w:type="dxa"/>
            <w:noWrap w:val="0"/>
            <w:vAlign w:val="top"/>
          </w:tcPr>
          <w:p w14:paraId="2DA82B1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（600mmx1000mm）</w:t>
            </w:r>
          </w:p>
        </w:tc>
        <w:tc>
          <w:tcPr>
            <w:tcW w:w="1677" w:type="dxa"/>
            <w:noWrap w:val="0"/>
            <w:vAlign w:val="top"/>
          </w:tcPr>
          <w:p w14:paraId="4FB3074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3个</w:t>
            </w:r>
          </w:p>
        </w:tc>
        <w:tc>
          <w:tcPr>
            <w:tcW w:w="2018" w:type="dxa"/>
            <w:noWrap w:val="0"/>
            <w:vAlign w:val="top"/>
          </w:tcPr>
          <w:p w14:paraId="29F5D67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3798</w:t>
            </w:r>
          </w:p>
        </w:tc>
      </w:tr>
      <w:tr w14:paraId="3977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0D4B4B05">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防辐射衣</w:t>
            </w:r>
          </w:p>
        </w:tc>
        <w:tc>
          <w:tcPr>
            <w:tcW w:w="3551" w:type="dxa"/>
            <w:noWrap w:val="0"/>
            <w:vAlign w:val="top"/>
          </w:tcPr>
          <w:p w14:paraId="07FFBB6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1000*600mm</w:t>
            </w:r>
          </w:p>
        </w:tc>
        <w:tc>
          <w:tcPr>
            <w:tcW w:w="1677" w:type="dxa"/>
            <w:noWrap w:val="0"/>
            <w:vAlign w:val="top"/>
          </w:tcPr>
          <w:p w14:paraId="37E4376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4785B7E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1655</w:t>
            </w:r>
          </w:p>
        </w:tc>
      </w:tr>
      <w:tr w14:paraId="4773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786F8F81">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防辐射衣</w:t>
            </w:r>
          </w:p>
        </w:tc>
        <w:tc>
          <w:tcPr>
            <w:tcW w:w="3551" w:type="dxa"/>
            <w:noWrap w:val="0"/>
            <w:vAlign w:val="top"/>
          </w:tcPr>
          <w:p w14:paraId="3C7DCE3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儿童（通用型）</w:t>
            </w:r>
          </w:p>
        </w:tc>
        <w:tc>
          <w:tcPr>
            <w:tcW w:w="1677" w:type="dxa"/>
            <w:noWrap w:val="0"/>
            <w:vAlign w:val="top"/>
          </w:tcPr>
          <w:p w14:paraId="65BA8087">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6B5DC7A4">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1161</w:t>
            </w:r>
          </w:p>
        </w:tc>
      </w:tr>
      <w:tr w14:paraId="6806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18D0DEBB">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防辐射帽</w:t>
            </w:r>
          </w:p>
        </w:tc>
        <w:tc>
          <w:tcPr>
            <w:tcW w:w="3551" w:type="dxa"/>
            <w:noWrap w:val="0"/>
            <w:vAlign w:val="top"/>
          </w:tcPr>
          <w:p w14:paraId="23C713F3">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660*120mm</w:t>
            </w:r>
          </w:p>
        </w:tc>
        <w:tc>
          <w:tcPr>
            <w:tcW w:w="1677" w:type="dxa"/>
            <w:noWrap w:val="0"/>
            <w:vAlign w:val="top"/>
          </w:tcPr>
          <w:p w14:paraId="761BD7B8">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2C19CE43">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290</w:t>
            </w:r>
          </w:p>
        </w:tc>
      </w:tr>
      <w:tr w14:paraId="7F0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4C15FEE2">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防辐射围领</w:t>
            </w:r>
          </w:p>
          <w:p w14:paraId="3FF92568">
            <w:pPr>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（一体式）</w:t>
            </w:r>
          </w:p>
        </w:tc>
        <w:tc>
          <w:tcPr>
            <w:tcW w:w="3551" w:type="dxa"/>
            <w:noWrap w:val="0"/>
            <w:vAlign w:val="top"/>
          </w:tcPr>
          <w:p w14:paraId="4970C68E">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500*80mm</w:t>
            </w:r>
          </w:p>
        </w:tc>
        <w:tc>
          <w:tcPr>
            <w:tcW w:w="1677" w:type="dxa"/>
            <w:noWrap w:val="0"/>
            <w:vAlign w:val="top"/>
          </w:tcPr>
          <w:p w14:paraId="7348A371">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0DD22D6F">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326</w:t>
            </w:r>
          </w:p>
        </w:tc>
      </w:tr>
      <w:tr w14:paraId="6051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6390183F">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防辐射围领</w:t>
            </w:r>
          </w:p>
        </w:tc>
        <w:tc>
          <w:tcPr>
            <w:tcW w:w="3551" w:type="dxa"/>
            <w:noWrap w:val="0"/>
            <w:vAlign w:val="top"/>
          </w:tcPr>
          <w:p w14:paraId="2A9D1606">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大领异型</w:t>
            </w:r>
          </w:p>
        </w:tc>
        <w:tc>
          <w:tcPr>
            <w:tcW w:w="1677" w:type="dxa"/>
            <w:noWrap w:val="0"/>
            <w:vAlign w:val="top"/>
          </w:tcPr>
          <w:p w14:paraId="2349FF75">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3434A65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278</w:t>
            </w:r>
          </w:p>
        </w:tc>
      </w:tr>
      <w:tr w14:paraId="040C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2" w:type="dxa"/>
            <w:noWrap w:val="0"/>
            <w:vAlign w:val="top"/>
          </w:tcPr>
          <w:p w14:paraId="12ACFAD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总预算价</w:t>
            </w:r>
          </w:p>
        </w:tc>
        <w:tc>
          <w:tcPr>
            <w:tcW w:w="3551" w:type="dxa"/>
            <w:noWrap w:val="0"/>
            <w:vAlign w:val="top"/>
          </w:tcPr>
          <w:p w14:paraId="420FC57F">
            <w:pPr>
              <w:spacing w:line="240" w:lineRule="auto"/>
              <w:jc w:val="center"/>
              <w:rPr>
                <w:rFonts w:hint="eastAsia" w:ascii="仿宋" w:hAnsi="仿宋" w:eastAsia="仿宋" w:cs="仿宋"/>
                <w:kern w:val="2"/>
                <w:sz w:val="24"/>
                <w:szCs w:val="24"/>
                <w:lang w:val="en-US" w:eastAsia="zh-CN" w:bidi="ar-SA"/>
              </w:rPr>
            </w:pPr>
          </w:p>
        </w:tc>
        <w:tc>
          <w:tcPr>
            <w:tcW w:w="1677" w:type="dxa"/>
            <w:noWrap w:val="0"/>
            <w:vAlign w:val="top"/>
          </w:tcPr>
          <w:p w14:paraId="0448761E">
            <w:pPr>
              <w:spacing w:line="240" w:lineRule="auto"/>
              <w:jc w:val="center"/>
              <w:rPr>
                <w:rFonts w:hint="eastAsia" w:ascii="仿宋" w:hAnsi="仿宋" w:eastAsia="仿宋" w:cs="仿宋"/>
                <w:kern w:val="2"/>
                <w:sz w:val="24"/>
                <w:szCs w:val="24"/>
                <w:lang w:val="en-US" w:eastAsia="zh-CN" w:bidi="ar-SA"/>
              </w:rPr>
            </w:pPr>
          </w:p>
        </w:tc>
        <w:tc>
          <w:tcPr>
            <w:tcW w:w="2018" w:type="dxa"/>
            <w:noWrap w:val="0"/>
            <w:vAlign w:val="top"/>
          </w:tcPr>
          <w:p w14:paraId="585FD22E">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19381</w:t>
            </w:r>
          </w:p>
        </w:tc>
      </w:tr>
    </w:tbl>
    <w:p w14:paraId="37457373">
      <w:pPr>
        <w:tabs>
          <w:tab w:val="left" w:pos="206"/>
        </w:tabs>
        <w:jc w:val="left"/>
        <w:rPr>
          <w:rFonts w:hint="eastAsia" w:ascii="宋体" w:hAnsi="宋体" w:cs="宋体"/>
          <w:sz w:val="24"/>
          <w:szCs w:val="24"/>
          <w:lang w:val="en-US" w:eastAsia="zh-CN"/>
        </w:rPr>
      </w:pPr>
      <w:r>
        <w:rPr>
          <w:rFonts w:hint="eastAsia" w:ascii="宋体" w:hAnsi="宋体" w:cs="宋体"/>
          <w:sz w:val="24"/>
          <w:szCs w:val="24"/>
          <w:lang w:val="en-US" w:eastAsia="zh-CN"/>
        </w:rPr>
        <w:t>包2防护用品清单：</w:t>
      </w:r>
    </w:p>
    <w:p w14:paraId="370DAD07">
      <w:p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包1超声多普勒胎心监测仪</w:t>
      </w:r>
    </w:p>
    <w:p w14:paraId="096B62AB">
      <w:pPr>
        <w:numPr>
          <w:ilvl w:val="0"/>
          <w:numId w:val="0"/>
        </w:numPr>
        <w:jc w:val="both"/>
        <w:rPr>
          <w:rFonts w:hint="eastAsia"/>
          <w:lang w:val="en-US" w:eastAsia="zh-CN"/>
        </w:rPr>
      </w:pPr>
      <w:r>
        <w:rPr>
          <w:rFonts w:hint="eastAsia" w:ascii="仿宋" w:hAnsi="仿宋" w:eastAsia="仿宋" w:cs="仿宋"/>
          <w:b/>
          <w:bCs/>
          <w:sz w:val="28"/>
          <w:szCs w:val="28"/>
          <w:lang w:val="en-US" w:eastAsia="zh-CN"/>
        </w:rPr>
        <w:t>一、技术参数</w:t>
      </w:r>
    </w:p>
    <w:p w14:paraId="654CFBBA">
      <w:pPr>
        <w:pStyle w:val="13"/>
        <w:jc w:val="both"/>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概述：</w:t>
      </w:r>
    </w:p>
    <w:p w14:paraId="3AD65831">
      <w:pPr>
        <w:pStyle w:val="13"/>
        <w:jc w:val="both"/>
        <w:rPr>
          <w:rFonts w:hint="eastAsia" w:ascii="仿宋" w:hAnsi="仿宋" w:eastAsia="仿宋" w:cs="仿宋"/>
          <w:sz w:val="24"/>
          <w:szCs w:val="24"/>
        </w:rPr>
      </w:pPr>
      <w:r>
        <w:rPr>
          <w:rFonts w:hint="eastAsia" w:ascii="仿宋" w:hAnsi="仿宋" w:eastAsia="仿宋" w:cs="仿宋"/>
          <w:sz w:val="24"/>
          <w:szCs w:val="24"/>
        </w:rPr>
        <w:t>1.超声多普勒胎心监测仪采用先进的超声换能器、信号处理技术、三位数码显示、大功率扬声器及高能镍氢电池组；</w:t>
      </w:r>
    </w:p>
    <w:p w14:paraId="751B33D6">
      <w:pPr>
        <w:pStyle w:val="13"/>
        <w:jc w:val="both"/>
        <w:rPr>
          <w:rFonts w:hint="eastAsia" w:ascii="仿宋" w:hAnsi="仿宋" w:eastAsia="仿宋" w:cs="仿宋"/>
          <w:sz w:val="24"/>
          <w:szCs w:val="24"/>
        </w:rPr>
      </w:pPr>
      <w:r>
        <w:rPr>
          <w:rFonts w:hint="eastAsia" w:ascii="仿宋" w:hAnsi="仿宋" w:eastAsia="仿宋" w:cs="仿宋"/>
          <w:sz w:val="24"/>
          <w:szCs w:val="24"/>
        </w:rPr>
        <w:t>2.该产品用于胎儿心率检查；</w:t>
      </w:r>
    </w:p>
    <w:p w14:paraId="64A6A695">
      <w:pPr>
        <w:pStyle w:val="13"/>
        <w:jc w:val="both"/>
        <w:rPr>
          <w:rFonts w:hint="eastAsia" w:ascii="仿宋" w:hAnsi="仿宋" w:eastAsia="仿宋" w:cs="仿宋"/>
          <w:sz w:val="24"/>
          <w:szCs w:val="24"/>
        </w:rPr>
      </w:pPr>
      <w:r>
        <w:rPr>
          <w:rFonts w:hint="eastAsia" w:ascii="仿宋" w:hAnsi="仿宋" w:eastAsia="仿宋" w:cs="仿宋"/>
          <w:sz w:val="24"/>
          <w:szCs w:val="24"/>
        </w:rPr>
        <w:t>3.该产品防电击类型为Ⅱ类；内部电源供电设备；B型应用部分；应用部分防进液程度分类IPX1；</w:t>
      </w:r>
    </w:p>
    <w:p w14:paraId="10ED7409">
      <w:pPr>
        <w:pStyle w:val="13"/>
        <w:jc w:val="both"/>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主要技术指标：</w:t>
      </w:r>
    </w:p>
    <w:p w14:paraId="01772630">
      <w:pPr>
        <w:pStyle w:val="13"/>
        <w:jc w:val="both"/>
        <w:rPr>
          <w:rFonts w:hint="eastAsia" w:ascii="仿宋" w:hAnsi="仿宋" w:eastAsia="仿宋" w:cs="仿宋"/>
          <w:sz w:val="24"/>
          <w:szCs w:val="24"/>
        </w:rPr>
      </w:pPr>
      <w:r>
        <w:rPr>
          <w:rFonts w:hint="eastAsia" w:ascii="仿宋" w:hAnsi="仿宋" w:eastAsia="仿宋" w:cs="仿宋"/>
          <w:sz w:val="24"/>
          <w:szCs w:val="24"/>
        </w:rPr>
        <w:t>1.工作条件：</w:t>
      </w:r>
    </w:p>
    <w:p w14:paraId="5EAB9206">
      <w:pPr>
        <w:pStyle w:val="13"/>
        <w:jc w:val="both"/>
        <w:rPr>
          <w:rFonts w:hint="eastAsia" w:ascii="仿宋" w:hAnsi="仿宋" w:eastAsia="仿宋" w:cs="仿宋"/>
          <w:sz w:val="24"/>
          <w:szCs w:val="24"/>
        </w:rPr>
      </w:pPr>
      <w:r>
        <w:rPr>
          <w:rFonts w:hint="eastAsia" w:ascii="仿宋" w:hAnsi="仿宋" w:eastAsia="仿宋" w:cs="仿宋"/>
          <w:sz w:val="24"/>
          <w:szCs w:val="24"/>
        </w:rPr>
        <w:t>（1）环境条件：</w:t>
      </w:r>
    </w:p>
    <w:p w14:paraId="74084092">
      <w:pPr>
        <w:pStyle w:val="13"/>
        <w:jc w:val="both"/>
        <w:rPr>
          <w:rFonts w:hint="eastAsia" w:ascii="仿宋" w:hAnsi="仿宋" w:eastAsia="仿宋" w:cs="仿宋"/>
          <w:sz w:val="24"/>
          <w:szCs w:val="24"/>
        </w:rPr>
      </w:pPr>
      <w:r>
        <w:rPr>
          <w:rFonts w:hint="eastAsia" w:ascii="仿宋" w:hAnsi="仿宋" w:eastAsia="仿宋" w:cs="仿宋"/>
          <w:sz w:val="24"/>
          <w:szCs w:val="24"/>
        </w:rPr>
        <w:t>a）环境温度：5℃-40℃；</w:t>
      </w:r>
    </w:p>
    <w:p w14:paraId="429CF4DF">
      <w:pPr>
        <w:pStyle w:val="13"/>
        <w:jc w:val="both"/>
        <w:rPr>
          <w:rFonts w:hint="eastAsia" w:ascii="仿宋" w:hAnsi="仿宋" w:eastAsia="仿宋" w:cs="仿宋"/>
          <w:sz w:val="24"/>
          <w:szCs w:val="24"/>
        </w:rPr>
      </w:pPr>
      <w:r>
        <w:rPr>
          <w:rFonts w:hint="eastAsia" w:ascii="仿宋" w:hAnsi="仿宋" w:eastAsia="仿宋" w:cs="仿宋"/>
          <w:sz w:val="24"/>
          <w:szCs w:val="24"/>
        </w:rPr>
        <w:t>b）相对湿度：≤80%；</w:t>
      </w:r>
    </w:p>
    <w:p w14:paraId="75FD1320">
      <w:pPr>
        <w:pStyle w:val="13"/>
        <w:jc w:val="both"/>
        <w:rPr>
          <w:rFonts w:hint="eastAsia" w:ascii="仿宋" w:hAnsi="仿宋" w:eastAsia="仿宋" w:cs="仿宋"/>
          <w:sz w:val="24"/>
          <w:szCs w:val="24"/>
        </w:rPr>
      </w:pPr>
      <w:r>
        <w:rPr>
          <w:rFonts w:hint="eastAsia" w:ascii="仿宋" w:hAnsi="仿宋" w:eastAsia="仿宋" w:cs="仿宋"/>
          <w:sz w:val="24"/>
          <w:szCs w:val="24"/>
        </w:rPr>
        <w:t>c）大气压力：860hPa-1060hPa；</w:t>
      </w:r>
    </w:p>
    <w:p w14:paraId="052274CD">
      <w:pPr>
        <w:pStyle w:val="13"/>
        <w:jc w:val="both"/>
        <w:rPr>
          <w:rFonts w:hint="eastAsia" w:ascii="仿宋" w:hAnsi="仿宋" w:eastAsia="仿宋" w:cs="仿宋"/>
          <w:sz w:val="24"/>
          <w:szCs w:val="24"/>
        </w:rPr>
      </w:pPr>
      <w:r>
        <w:rPr>
          <w:rFonts w:hint="eastAsia" w:ascii="仿宋" w:hAnsi="仿宋" w:eastAsia="仿宋" w:cs="仿宋"/>
          <w:sz w:val="24"/>
          <w:szCs w:val="24"/>
        </w:rPr>
        <w:t>（2）充电器电源：交流电压220V±22V；频率50Hz±1Hz。充电器内部装有网电源熔断器，规格为250V，1A，F；</w:t>
      </w:r>
    </w:p>
    <w:p w14:paraId="1782F56A">
      <w:pPr>
        <w:pStyle w:val="13"/>
        <w:jc w:val="both"/>
        <w:rPr>
          <w:rFonts w:hint="eastAsia" w:ascii="仿宋" w:hAnsi="仿宋" w:eastAsia="仿宋" w:cs="仿宋"/>
          <w:sz w:val="24"/>
          <w:szCs w:val="24"/>
        </w:rPr>
      </w:pPr>
      <w:r>
        <w:rPr>
          <w:rFonts w:hint="eastAsia" w:ascii="仿宋" w:hAnsi="仿宋" w:eastAsia="仿宋" w:cs="仿宋"/>
          <w:sz w:val="24"/>
          <w:szCs w:val="24"/>
        </w:rPr>
        <w:t>（3）内部电源：镍氢充电电池组,直流电压4.8V,≥650mAh；</w:t>
      </w:r>
    </w:p>
    <w:p w14:paraId="1DD38E7A">
      <w:pPr>
        <w:pStyle w:val="13"/>
        <w:jc w:val="both"/>
        <w:rPr>
          <w:rFonts w:hint="eastAsia" w:ascii="仿宋" w:hAnsi="仿宋" w:eastAsia="仿宋" w:cs="仿宋"/>
          <w:sz w:val="24"/>
          <w:szCs w:val="24"/>
        </w:rPr>
      </w:pPr>
      <w:r>
        <w:rPr>
          <w:rFonts w:hint="eastAsia" w:ascii="仿宋" w:hAnsi="仿宋" w:eastAsia="仿宋" w:cs="仿宋"/>
          <w:sz w:val="24"/>
          <w:szCs w:val="24"/>
        </w:rPr>
        <w:t>2.超声工作频率：超声工作频率与标称额定频率的偏差不大于±15%；</w:t>
      </w:r>
    </w:p>
    <w:p w14:paraId="34303243">
      <w:pPr>
        <w:pStyle w:val="13"/>
        <w:jc w:val="both"/>
        <w:rPr>
          <w:rFonts w:hint="eastAsia" w:ascii="仿宋" w:hAnsi="仿宋" w:eastAsia="仿宋" w:cs="仿宋"/>
          <w:sz w:val="24"/>
          <w:szCs w:val="24"/>
        </w:rPr>
      </w:pPr>
      <w:r>
        <w:rPr>
          <w:rFonts w:hint="eastAsia" w:ascii="仿宋" w:hAnsi="仿宋" w:eastAsia="仿宋" w:cs="仿宋"/>
          <w:sz w:val="24"/>
          <w:szCs w:val="24"/>
        </w:rPr>
        <w:t>3.综合灵敏度：在距探头表面200mm距离处，综合灵敏度不小于90dB；</w:t>
      </w:r>
    </w:p>
    <w:p w14:paraId="2F9D5428">
      <w:pPr>
        <w:pStyle w:val="13"/>
        <w:jc w:val="both"/>
        <w:rPr>
          <w:rFonts w:hint="eastAsia" w:ascii="仿宋" w:hAnsi="仿宋" w:eastAsia="仿宋" w:cs="仿宋"/>
          <w:sz w:val="24"/>
          <w:szCs w:val="24"/>
        </w:rPr>
      </w:pPr>
      <w:r>
        <w:rPr>
          <w:rFonts w:hint="eastAsia" w:ascii="仿宋" w:hAnsi="仿宋" w:eastAsia="仿宋" w:cs="仿宋"/>
          <w:sz w:val="24"/>
          <w:szCs w:val="24"/>
        </w:rPr>
        <w:t>▲4.连续工作时间：≥8h（采用电池供电时≥4h）；</w:t>
      </w:r>
    </w:p>
    <w:p w14:paraId="26CD193A">
      <w:pPr>
        <w:pStyle w:val="13"/>
        <w:jc w:val="both"/>
        <w:rPr>
          <w:rFonts w:hint="eastAsia" w:ascii="仿宋" w:hAnsi="仿宋" w:eastAsia="仿宋" w:cs="仿宋"/>
          <w:sz w:val="24"/>
          <w:szCs w:val="24"/>
        </w:rPr>
      </w:pPr>
      <w:r>
        <w:rPr>
          <w:rFonts w:hint="eastAsia" w:ascii="仿宋" w:hAnsi="仿宋" w:eastAsia="仿宋" w:cs="仿宋"/>
          <w:sz w:val="24"/>
          <w:szCs w:val="24"/>
        </w:rPr>
        <w:t>▲5.胎心率测量范围：65-210次/min；测量误差：±2次/min；</w:t>
      </w:r>
    </w:p>
    <w:p w14:paraId="2C9D7F2F">
      <w:pPr>
        <w:pStyle w:val="13"/>
        <w:jc w:val="both"/>
        <w:rPr>
          <w:rFonts w:hint="eastAsia" w:ascii="仿宋" w:hAnsi="仿宋" w:eastAsia="仿宋" w:cs="仿宋"/>
          <w:sz w:val="24"/>
          <w:szCs w:val="24"/>
        </w:rPr>
      </w:pPr>
      <w:r>
        <w:rPr>
          <w:rFonts w:hint="eastAsia" w:ascii="仿宋" w:hAnsi="仿宋" w:eastAsia="仿宋" w:cs="仿宋"/>
          <w:sz w:val="24"/>
          <w:szCs w:val="24"/>
        </w:rPr>
        <w:t>▲6.额定超声工作频率：1MHz-8MHz。标配为2.5MHz；</w:t>
      </w:r>
    </w:p>
    <w:p w14:paraId="5CCECB0F">
      <w:pPr>
        <w:pStyle w:val="13"/>
        <w:jc w:val="both"/>
        <w:rPr>
          <w:rFonts w:hint="eastAsia" w:ascii="仿宋" w:hAnsi="仿宋" w:eastAsia="仿宋" w:cs="仿宋"/>
          <w:sz w:val="24"/>
          <w:szCs w:val="24"/>
        </w:rPr>
      </w:pPr>
      <w:r>
        <w:rPr>
          <w:rFonts w:hint="eastAsia" w:ascii="仿宋" w:hAnsi="仿宋" w:eastAsia="仿宋" w:cs="仿宋"/>
          <w:sz w:val="24"/>
          <w:szCs w:val="24"/>
        </w:rPr>
        <w:t>▲7.在测量距探头表面距离200mm处的综合灵敏度时,所采用的多普勒频率为:25Hz-600Hz。反射靶速度为:1cm/s-4cm/s；</w:t>
      </w:r>
    </w:p>
    <w:p w14:paraId="44D8E2FC">
      <w:pPr>
        <w:pStyle w:val="13"/>
        <w:jc w:val="both"/>
        <w:rPr>
          <w:rFonts w:hint="eastAsia" w:ascii="仿宋" w:hAnsi="仿宋" w:eastAsia="仿宋" w:cs="仿宋"/>
          <w:sz w:val="24"/>
          <w:szCs w:val="24"/>
        </w:rPr>
      </w:pPr>
      <w:r>
        <w:rPr>
          <w:rFonts w:hint="eastAsia" w:ascii="仿宋" w:hAnsi="仿宋" w:eastAsia="仿宋" w:cs="仿宋"/>
          <w:sz w:val="24"/>
          <w:szCs w:val="24"/>
        </w:rPr>
        <w:t xml:space="preserve">8.空间峰值时间峰值声压:＜1Mpa； </w:t>
      </w:r>
    </w:p>
    <w:p w14:paraId="7A6B1B62">
      <w:pPr>
        <w:pStyle w:val="13"/>
        <w:jc w:val="both"/>
        <w:rPr>
          <w:rFonts w:hint="eastAsia" w:ascii="仿宋" w:hAnsi="仿宋" w:eastAsia="仿宋" w:cs="仿宋"/>
          <w:sz w:val="24"/>
          <w:szCs w:val="24"/>
        </w:rPr>
      </w:pPr>
      <w:r>
        <w:rPr>
          <w:rFonts w:hint="eastAsia" w:ascii="仿宋" w:hAnsi="仿宋" w:eastAsia="仿宋" w:cs="仿宋"/>
          <w:sz w:val="24"/>
          <w:szCs w:val="24"/>
        </w:rPr>
        <w:t>9.输出超声功率：＜15mW；</w:t>
      </w:r>
    </w:p>
    <w:p w14:paraId="3B6AA720">
      <w:pPr>
        <w:pStyle w:val="13"/>
        <w:jc w:val="both"/>
        <w:rPr>
          <w:rFonts w:hint="eastAsia" w:ascii="仿宋" w:hAnsi="仿宋" w:eastAsia="仿宋" w:cs="仿宋"/>
          <w:sz w:val="24"/>
          <w:szCs w:val="24"/>
        </w:rPr>
      </w:pPr>
      <w:r>
        <w:rPr>
          <w:rFonts w:hint="eastAsia" w:ascii="仿宋" w:hAnsi="仿宋" w:eastAsia="仿宋" w:cs="仿宋"/>
          <w:sz w:val="24"/>
          <w:szCs w:val="24"/>
        </w:rPr>
        <w:t>10.超声换能器敏感元件的有效面积:0.393cm²-1.766cm²。标配为0.88cm²；</w:t>
      </w:r>
    </w:p>
    <w:p w14:paraId="4A1A8524">
      <w:pPr>
        <w:pStyle w:val="13"/>
        <w:jc w:val="both"/>
        <w:rPr>
          <w:rFonts w:hint="eastAsia" w:ascii="仿宋" w:hAnsi="仿宋" w:eastAsia="仿宋" w:cs="仿宋"/>
          <w:sz w:val="24"/>
          <w:szCs w:val="24"/>
        </w:rPr>
      </w:pPr>
      <w:r>
        <w:rPr>
          <w:rFonts w:hint="eastAsia" w:ascii="仿宋" w:hAnsi="仿宋" w:eastAsia="仿宋" w:cs="仿宋"/>
          <w:sz w:val="24"/>
          <w:szCs w:val="24"/>
        </w:rPr>
        <w:t>11.正常使用时,对声耦合剂及其声特性阻抗的要求为:水性高分子凝胶,声阻抗与人体软组织相近,对皮肤无刺激,对探头无损伤；应使用具有产品注册证的超声耦合剂；</w:t>
      </w:r>
    </w:p>
    <w:p w14:paraId="169F39B5">
      <w:pPr>
        <w:pStyle w:val="13"/>
        <w:jc w:val="both"/>
        <w:rPr>
          <w:rFonts w:hint="eastAsia" w:ascii="仿宋" w:hAnsi="仿宋" w:eastAsia="仿宋" w:cs="仿宋"/>
          <w:sz w:val="24"/>
          <w:szCs w:val="24"/>
        </w:rPr>
      </w:pPr>
      <w:r>
        <w:rPr>
          <w:rFonts w:hint="eastAsia" w:ascii="仿宋" w:hAnsi="仿宋" w:eastAsia="仿宋" w:cs="仿宋"/>
          <w:sz w:val="24"/>
          <w:szCs w:val="24"/>
        </w:rPr>
        <w:t>12.主机外型尺寸：138×94×95（mm）±2%；</w:t>
      </w:r>
    </w:p>
    <w:p w14:paraId="7BB558C4">
      <w:pPr>
        <w:pStyle w:val="13"/>
        <w:jc w:val="both"/>
        <w:rPr>
          <w:rFonts w:hint="eastAsia" w:ascii="仿宋" w:hAnsi="仿宋" w:eastAsia="仿宋" w:cs="仿宋"/>
          <w:sz w:val="24"/>
          <w:szCs w:val="24"/>
        </w:rPr>
      </w:pPr>
      <w:r>
        <w:rPr>
          <w:rFonts w:hint="eastAsia" w:ascii="仿宋" w:hAnsi="仿宋" w:eastAsia="仿宋" w:cs="仿宋"/>
          <w:sz w:val="24"/>
          <w:szCs w:val="24"/>
        </w:rPr>
        <w:t>13.主机加换能器重量：≤0.52kg；</w:t>
      </w:r>
    </w:p>
    <w:p w14:paraId="74F0016F">
      <w:pPr>
        <w:pStyle w:val="13"/>
        <w:jc w:val="both"/>
        <w:rPr>
          <w:rFonts w:hint="eastAsia" w:ascii="仿宋" w:hAnsi="仿宋" w:eastAsia="仿宋" w:cs="仿宋"/>
          <w:sz w:val="24"/>
          <w:szCs w:val="24"/>
        </w:rPr>
      </w:pPr>
      <w:r>
        <w:rPr>
          <w:rFonts w:hint="eastAsia" w:ascii="仿宋" w:hAnsi="仿宋" w:eastAsia="仿宋" w:cs="仿宋"/>
          <w:sz w:val="24"/>
          <w:szCs w:val="24"/>
        </w:rPr>
        <w:t>14.输入功率：不大于10VA；</w:t>
      </w:r>
    </w:p>
    <w:p w14:paraId="05B88E74">
      <w:pPr>
        <w:pStyle w:val="13"/>
        <w:jc w:val="both"/>
        <w:rPr>
          <w:rFonts w:hint="eastAsia" w:ascii="仿宋" w:hAnsi="仿宋" w:eastAsia="仿宋" w:cs="仿宋"/>
          <w:sz w:val="24"/>
          <w:szCs w:val="24"/>
        </w:rPr>
      </w:pPr>
      <w:r>
        <w:rPr>
          <w:rFonts w:hint="eastAsia" w:ascii="仿宋" w:hAnsi="仿宋" w:eastAsia="仿宋" w:cs="仿宋"/>
          <w:sz w:val="24"/>
          <w:szCs w:val="24"/>
        </w:rPr>
        <w:t>15.工作制：连续工作制；</w:t>
      </w:r>
    </w:p>
    <w:p w14:paraId="39A9C1CD">
      <w:pPr>
        <w:pStyle w:val="13"/>
        <w:jc w:val="both"/>
        <w:rPr>
          <w:rFonts w:hint="eastAsia" w:ascii="仿宋" w:hAnsi="仿宋" w:eastAsia="仿宋" w:cs="仿宋"/>
          <w:sz w:val="24"/>
          <w:szCs w:val="24"/>
        </w:rPr>
      </w:pPr>
      <w:r>
        <w:rPr>
          <w:rFonts w:hint="eastAsia" w:ascii="仿宋" w:hAnsi="仿宋" w:eastAsia="仿宋" w:cs="仿宋"/>
          <w:sz w:val="24"/>
          <w:szCs w:val="24"/>
        </w:rPr>
        <w:t>▲16.本产品的声输出参数满足以下条件:</w:t>
      </w:r>
    </w:p>
    <w:p w14:paraId="5A2809ED">
      <w:pPr>
        <w:pStyle w:val="13"/>
        <w:jc w:val="both"/>
        <w:rPr>
          <w:rFonts w:hint="eastAsia" w:ascii="仿宋" w:hAnsi="仿宋" w:eastAsia="仿宋" w:cs="仿宋"/>
          <w:sz w:val="24"/>
          <w:szCs w:val="24"/>
        </w:rPr>
      </w:pPr>
      <w:r>
        <w:rPr>
          <w:rFonts w:hint="eastAsia" w:ascii="仿宋" w:hAnsi="仿宋" w:eastAsia="仿宋" w:cs="仿宋"/>
          <w:sz w:val="24"/>
          <w:szCs w:val="24"/>
        </w:rPr>
        <w:t>（1）峰值负声压: p_＜1Mpa；</w:t>
      </w:r>
    </w:p>
    <w:p w14:paraId="6AFBA24C">
      <w:pPr>
        <w:pStyle w:val="13"/>
        <w:jc w:val="both"/>
        <w:rPr>
          <w:rFonts w:hint="eastAsia" w:ascii="仿宋" w:hAnsi="仿宋" w:eastAsia="仿宋" w:cs="仿宋"/>
          <w:sz w:val="24"/>
          <w:szCs w:val="24"/>
        </w:rPr>
      </w:pPr>
      <w:r>
        <w:rPr>
          <w:rFonts w:hint="eastAsia" w:ascii="仿宋" w:hAnsi="仿宋" w:eastAsia="仿宋" w:cs="仿宋"/>
          <w:sz w:val="24"/>
          <w:szCs w:val="24"/>
        </w:rPr>
        <w:t>（2）输出波束声强: Iob&lt;20mW/cm²；</w:t>
      </w:r>
    </w:p>
    <w:p w14:paraId="69242D0C">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rPr>
        <w:t>（3）空间峰值时间平均声强: Ispta＜100mW/cm²。</w:t>
      </w:r>
    </w:p>
    <w:p w14:paraId="7661CC3C">
      <w:pPr>
        <w:jc w:val="both"/>
        <w:rPr>
          <w:rFonts w:hint="eastAsia" w:ascii="仿宋" w:hAnsi="仿宋" w:eastAsia="仿宋" w:cs="仿宋"/>
          <w:b w:val="0"/>
          <w:bCs w:val="0"/>
          <w:sz w:val="24"/>
          <w:szCs w:val="24"/>
          <w:lang w:val="en-US" w:eastAsia="zh-CN"/>
        </w:rPr>
      </w:pPr>
    </w:p>
    <w:p w14:paraId="6A3B137A">
      <w:pPr>
        <w:jc w:val="both"/>
        <w:rPr>
          <w:rFonts w:hint="eastAsia" w:ascii="仿宋" w:hAnsi="仿宋" w:eastAsia="仿宋" w:cs="仿宋"/>
          <w:b w:val="0"/>
          <w:bCs w:val="0"/>
          <w:sz w:val="24"/>
          <w:szCs w:val="24"/>
          <w:lang w:val="en-US" w:eastAsia="zh-CN"/>
        </w:rPr>
      </w:pPr>
    </w:p>
    <w:p w14:paraId="33983173">
      <w:pPr>
        <w:jc w:val="both"/>
        <w:rPr>
          <w:rFonts w:hint="eastAsia" w:ascii="仿宋" w:hAnsi="仿宋" w:eastAsia="仿宋" w:cs="仿宋"/>
          <w:b w:val="0"/>
          <w:bCs w:val="0"/>
          <w:sz w:val="24"/>
          <w:szCs w:val="24"/>
          <w:lang w:val="en-US" w:eastAsia="zh-CN"/>
        </w:rPr>
      </w:pPr>
    </w:p>
    <w:p w14:paraId="18831B34">
      <w:pPr>
        <w:jc w:val="both"/>
        <w:rPr>
          <w:rFonts w:hint="eastAsia" w:ascii="仿宋" w:hAnsi="仿宋" w:eastAsia="仿宋" w:cs="仿宋"/>
          <w:b w:val="0"/>
          <w:bCs w:val="0"/>
          <w:sz w:val="24"/>
          <w:szCs w:val="24"/>
          <w:lang w:val="en-US" w:eastAsia="zh-CN"/>
        </w:rPr>
      </w:pPr>
    </w:p>
    <w:p w14:paraId="0C0A0D3C">
      <w:pPr>
        <w:jc w:val="both"/>
        <w:rPr>
          <w:rFonts w:hint="eastAsia" w:ascii="仿宋" w:hAnsi="仿宋" w:eastAsia="仿宋" w:cs="仿宋"/>
          <w:b/>
          <w:bCs/>
          <w:sz w:val="28"/>
          <w:szCs w:val="28"/>
          <w:lang w:val="en-US" w:eastAsia="zh-CN"/>
        </w:rPr>
      </w:pPr>
      <w:r>
        <w:rPr>
          <w:rFonts w:hint="eastAsia" w:ascii="仿宋" w:hAnsi="仿宋" w:eastAsia="仿宋" w:cs="仿宋"/>
          <w:b w:val="0"/>
          <w:bCs w:val="0"/>
          <w:sz w:val="24"/>
          <w:szCs w:val="24"/>
          <w:lang w:val="en-US" w:eastAsia="zh-CN"/>
        </w:rPr>
        <w:t>★</w:t>
      </w:r>
      <w:r>
        <w:rPr>
          <w:rFonts w:hint="eastAsia" w:ascii="仿宋" w:hAnsi="仿宋" w:eastAsia="仿宋" w:cs="仿宋"/>
          <w:b/>
          <w:bCs/>
          <w:sz w:val="28"/>
          <w:szCs w:val="28"/>
          <w:lang w:val="en-US" w:eastAsia="zh-CN"/>
        </w:rPr>
        <w:t>二、商务要求</w:t>
      </w:r>
    </w:p>
    <w:p w14:paraId="35EC3C49">
      <w:pPr>
        <w:pStyle w:val="3"/>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1、交货时间</w:t>
      </w:r>
    </w:p>
    <w:p w14:paraId="634257D0">
      <w:pPr>
        <w:pStyle w:val="3"/>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自合同签订之日起</w:t>
      </w:r>
      <w:r>
        <w:rPr>
          <w:rFonts w:hint="eastAsia" w:ascii="仿宋" w:hAnsi="仿宋" w:eastAsia="仿宋" w:cs="仿宋"/>
          <w:bCs/>
          <w:sz w:val="24"/>
          <w:szCs w:val="24"/>
          <w:lang w:val="en-US" w:eastAsia="zh-CN"/>
        </w:rPr>
        <w:t>30</w:t>
      </w:r>
      <w:r>
        <w:rPr>
          <w:rFonts w:hint="eastAsia" w:ascii="仿宋" w:hAnsi="仿宋" w:eastAsia="仿宋" w:cs="仿宋"/>
          <w:bCs/>
          <w:sz w:val="24"/>
          <w:szCs w:val="24"/>
        </w:rPr>
        <w:t>日内完成交货及安装调试。</w:t>
      </w:r>
    </w:p>
    <w:p w14:paraId="006CE2FD">
      <w:pPr>
        <w:pStyle w:val="3"/>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2、交货地点</w:t>
      </w:r>
    </w:p>
    <w:p w14:paraId="79FBAC0E">
      <w:pPr>
        <w:pStyle w:val="3"/>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大邑县人民医院。</w:t>
      </w:r>
    </w:p>
    <w:p w14:paraId="24B90420">
      <w:pPr>
        <w:pStyle w:val="3"/>
        <w:numPr>
          <w:ilvl w:val="0"/>
          <w:numId w:val="2"/>
        </w:num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支付方式</w:t>
      </w:r>
    </w:p>
    <w:p w14:paraId="6D3EF730">
      <w:pPr>
        <w:pStyle w:val="3"/>
        <w:spacing w:line="400" w:lineRule="exact"/>
        <w:ind w:firstLine="480"/>
        <w:rPr>
          <w:rFonts w:hint="eastAsia" w:ascii="仿宋" w:hAnsi="仿宋" w:eastAsia="仿宋" w:cs="仿宋"/>
          <w:bCs/>
          <w:sz w:val="24"/>
          <w:szCs w:val="24"/>
          <w:lang w:eastAsia="zh-CN"/>
        </w:rPr>
      </w:pPr>
      <w:r>
        <w:rPr>
          <w:rFonts w:hint="eastAsia" w:ascii="仿宋" w:hAnsi="仿宋" w:eastAsia="仿宋" w:cs="仿宋"/>
          <w:bCs/>
          <w:color w:val="auto"/>
          <w:sz w:val="24"/>
          <w:szCs w:val="24"/>
        </w:rPr>
        <w:t>合同签订货物安置验收合格后，采购人签署《验收</w:t>
      </w:r>
      <w:r>
        <w:rPr>
          <w:rFonts w:hint="eastAsia" w:ascii="仿宋" w:hAnsi="仿宋" w:eastAsia="仿宋" w:cs="仿宋"/>
          <w:bCs/>
          <w:color w:val="auto"/>
          <w:sz w:val="24"/>
          <w:szCs w:val="24"/>
          <w:lang w:eastAsia="zh-CN"/>
        </w:rPr>
        <w:t>报告单</w:t>
      </w:r>
      <w:r>
        <w:rPr>
          <w:rFonts w:hint="eastAsia" w:ascii="仿宋" w:hAnsi="仿宋" w:eastAsia="仿宋" w:cs="仿宋"/>
          <w:bCs/>
          <w:color w:val="auto"/>
          <w:sz w:val="24"/>
          <w:szCs w:val="24"/>
        </w:rPr>
        <w:t>》后，中标人向采购人提供有效合法发票后1</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日内支付合同总金额的</w:t>
      </w:r>
      <w:r>
        <w:rPr>
          <w:rFonts w:hint="eastAsia" w:ascii="仿宋" w:hAnsi="仿宋" w:eastAsia="仿宋" w:cs="仿宋"/>
          <w:bCs/>
          <w:color w:val="auto"/>
          <w:sz w:val="24"/>
          <w:szCs w:val="24"/>
          <w:lang w:val="en-US" w:eastAsia="zh-CN"/>
        </w:rPr>
        <w:t>100</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w:t>
      </w:r>
    </w:p>
    <w:p w14:paraId="47C74E5E">
      <w:pPr>
        <w:pStyle w:val="3"/>
        <w:numPr>
          <w:ilvl w:val="0"/>
          <w:numId w:val="2"/>
        </w:numPr>
        <w:spacing w:line="400" w:lineRule="exact"/>
        <w:ind w:left="0" w:leftChars="0" w:firstLine="480" w:firstLineChars="200"/>
        <w:rPr>
          <w:rFonts w:hint="eastAsia" w:ascii="仿宋" w:hAnsi="仿宋" w:eastAsia="仿宋" w:cs="仿宋"/>
          <w:bCs/>
          <w:sz w:val="24"/>
          <w:szCs w:val="24"/>
        </w:rPr>
      </w:pPr>
      <w:r>
        <w:rPr>
          <w:rFonts w:hint="eastAsia" w:ascii="仿宋" w:hAnsi="仿宋" w:eastAsia="仿宋" w:cs="仿宋"/>
          <w:bCs/>
          <w:sz w:val="24"/>
          <w:szCs w:val="24"/>
        </w:rPr>
        <w:t>售后服务</w:t>
      </w:r>
    </w:p>
    <w:p w14:paraId="36435C8E">
      <w:pPr>
        <w:pStyle w:val="13"/>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4.1质量保证期：自采购人验收合格之次日起≥3年。从采购人验收合格之次日起算，终身维修，质量保证期内零配件维修更换产生的所有费用（含零配件费用）均由供应商承担，要求供应商提供此设备主要配件报价。质量保证期外的维修费用低于本次投标的主要零配件报价的 80%价格并由采购人承担。</w:t>
      </w:r>
    </w:p>
    <w:p w14:paraId="216200DF">
      <w:pPr>
        <w:pStyle w:val="13"/>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4.2供应商负责派合格的工程师到用户现场进行设备安装、调试，达到正常使用要求，采购人经验收合格后签字确认。</w:t>
      </w:r>
    </w:p>
    <w:p w14:paraId="56D18DE4">
      <w:pPr>
        <w:pStyle w:val="13"/>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4.3终身零配件供应：供应商应保证设备使用期间终身供应零配件，且保证在以后市场价下降时相应下调。质量保证期后，供应商仍应上门维修，维修设备只收取零配件费用，供应商专业技术服务人员的一切费用全部自理。</w:t>
      </w:r>
    </w:p>
    <w:p w14:paraId="5B8DCF80">
      <w:pPr>
        <w:pStyle w:val="13"/>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4.4培训：供应商需为采购人提供现场培训，受训人员为至少2名（含2名）工作人员（1名医师/技师、1名工程师），受训人员接受培训后需达到熟练掌握中标设备的操作规程与技能，并具有解决日常维护和基础维修的能力。</w:t>
      </w:r>
    </w:p>
    <w:p w14:paraId="09B01E31">
      <w:pPr>
        <w:pStyle w:val="13"/>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4.5供应商需为本项目配备不少于一名的维修工程师，（提供工程师名单和联系方式（手机号或座机号））或供应商提供书面承诺函。</w:t>
      </w:r>
    </w:p>
    <w:p w14:paraId="15705AE8">
      <w:pPr>
        <w:pStyle w:val="3"/>
        <w:numPr>
          <w:ilvl w:val="0"/>
          <w:numId w:val="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4.6中标产品出现质量问题，供应商在接到采购人通知后响应，并在8小时内派专业技术人员到达采购人现场，24小时内解决问题，24小时内不能修复的，供应商必须提供备用设备确保临床使用。</w:t>
      </w:r>
    </w:p>
    <w:p w14:paraId="0347939F">
      <w:pPr>
        <w:pStyle w:val="3"/>
        <w:spacing w:line="360" w:lineRule="auto"/>
        <w:ind w:left="0" w:leftChars="0" w:firstLine="0" w:firstLineChars="0"/>
        <w:rPr>
          <w:rFonts w:hint="eastAsia" w:ascii="仿宋" w:hAnsi="仿宋" w:eastAsia="仿宋" w:cs="仿宋"/>
          <w:b/>
          <w:bCs w:val="0"/>
          <w:sz w:val="24"/>
          <w:szCs w:val="24"/>
        </w:rPr>
      </w:pPr>
      <w:bookmarkStart w:id="2" w:name="_GoBack"/>
      <w:bookmarkEnd w:id="2"/>
      <w:r>
        <w:rPr>
          <w:rFonts w:hint="eastAsia" w:ascii="仿宋" w:hAnsi="仿宋" w:eastAsia="仿宋" w:cs="仿宋"/>
          <w:b/>
          <w:bCs w:val="0"/>
          <w:color w:val="000000"/>
          <w:sz w:val="24"/>
          <w:szCs w:val="24"/>
        </w:rPr>
        <w:t>5、供应商特殊资格条件</w:t>
      </w:r>
    </w:p>
    <w:p w14:paraId="6A848EEE">
      <w:pPr>
        <w:spacing w:line="360" w:lineRule="auto"/>
        <w:rPr>
          <w:rFonts w:hint="eastAsia" w:ascii="仿宋" w:hAnsi="仿宋" w:eastAsia="仿宋" w:cs="仿宋"/>
          <w:bCs/>
          <w:sz w:val="24"/>
          <w:szCs w:val="24"/>
          <w:lang w:eastAsia="zh-CN"/>
        </w:rPr>
      </w:pPr>
      <w:r>
        <w:rPr>
          <w:rFonts w:hint="eastAsia" w:ascii="仿宋" w:hAnsi="仿宋" w:eastAsia="仿宋" w:cs="仿宋"/>
          <w:color w:val="000000"/>
          <w:sz w:val="24"/>
          <w:szCs w:val="24"/>
        </w:rPr>
        <w:t>采购产品为医疗器械，供应商须符合《医疗器械监督管理条例》要求并提供供应商经营该产品的许可／备案证明材料；所投产品须符合《医疗器械注册与备案管理办法》要求并提供产品的注册／备案证明</w:t>
      </w:r>
      <w:r>
        <w:rPr>
          <w:rFonts w:hint="eastAsia" w:ascii="仿宋" w:hAnsi="仿宋" w:eastAsia="仿宋" w:cs="仿宋"/>
          <w:color w:val="000000"/>
          <w:sz w:val="24"/>
          <w:szCs w:val="24"/>
          <w:lang w:eastAsia="zh-CN"/>
        </w:rPr>
        <w:t>。</w:t>
      </w:r>
    </w:p>
    <w:p w14:paraId="3BF3A906">
      <w:pPr>
        <w:pStyle w:val="6"/>
        <w:numPr>
          <w:ilvl w:val="0"/>
          <w:numId w:val="0"/>
        </w:numPr>
        <w:tabs>
          <w:tab w:val="left" w:pos="600"/>
        </w:tabs>
        <w:spacing w:line="400" w:lineRule="exact"/>
        <w:ind w:leftChars="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综合评分明细表</w:t>
      </w:r>
    </w:p>
    <w:tbl>
      <w:tblPr>
        <w:tblStyle w:val="10"/>
        <w:tblpPr w:leftFromText="180" w:rightFromText="180" w:vertAnchor="text" w:horzAnchor="page" w:tblpX="1791" w:tblpY="292"/>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3414"/>
        <w:gridCol w:w="1260"/>
        <w:gridCol w:w="1275"/>
      </w:tblGrid>
      <w:tr w14:paraId="1493B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6ED91BD0">
            <w:pPr>
              <w:pStyle w:val="13"/>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评审因素分类</w:t>
            </w:r>
          </w:p>
        </w:tc>
        <w:tc>
          <w:tcPr>
            <w:tcW w:w="1661" w:type="dxa"/>
            <w:noWrap w:val="0"/>
            <w:vAlign w:val="top"/>
          </w:tcPr>
          <w:p w14:paraId="21FDF2BF">
            <w:pPr>
              <w:pStyle w:val="13"/>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评审内容</w:t>
            </w:r>
          </w:p>
        </w:tc>
        <w:tc>
          <w:tcPr>
            <w:tcW w:w="3414" w:type="dxa"/>
            <w:noWrap w:val="0"/>
            <w:vAlign w:val="top"/>
          </w:tcPr>
          <w:p w14:paraId="5216AE92">
            <w:pPr>
              <w:pStyle w:val="13"/>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具体标准和要求</w:t>
            </w:r>
          </w:p>
        </w:tc>
        <w:tc>
          <w:tcPr>
            <w:tcW w:w="1260" w:type="dxa"/>
            <w:noWrap w:val="0"/>
            <w:vAlign w:val="top"/>
          </w:tcPr>
          <w:p w14:paraId="7D3EAD45">
            <w:pPr>
              <w:pStyle w:val="13"/>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评标分值</w:t>
            </w:r>
          </w:p>
        </w:tc>
        <w:tc>
          <w:tcPr>
            <w:tcW w:w="1275" w:type="dxa"/>
            <w:noWrap w:val="0"/>
            <w:vAlign w:val="top"/>
          </w:tcPr>
          <w:p w14:paraId="3D902BAE">
            <w:pPr>
              <w:pStyle w:val="13"/>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客观/主观</w:t>
            </w:r>
          </w:p>
        </w:tc>
      </w:tr>
      <w:tr w14:paraId="38D56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noWrap w:val="0"/>
            <w:vAlign w:val="top"/>
          </w:tcPr>
          <w:p w14:paraId="137E3795">
            <w:pPr>
              <w:pStyle w:val="13"/>
              <w:rPr>
                <w:rFonts w:hint="eastAsia" w:ascii="仿宋" w:hAnsi="仿宋" w:eastAsia="仿宋" w:cs="仿宋"/>
                <w:color w:val="auto"/>
                <w:sz w:val="24"/>
                <w:szCs w:val="24"/>
              </w:rPr>
            </w:pPr>
            <w:r>
              <w:rPr>
                <w:rFonts w:hint="eastAsia" w:ascii="仿宋" w:hAnsi="仿宋" w:eastAsia="仿宋" w:cs="仿宋"/>
                <w:color w:val="auto"/>
                <w:sz w:val="24"/>
                <w:szCs w:val="24"/>
              </w:rPr>
              <w:t>详细评审</w:t>
            </w:r>
          </w:p>
        </w:tc>
        <w:tc>
          <w:tcPr>
            <w:tcW w:w="1661" w:type="dxa"/>
            <w:noWrap w:val="0"/>
            <w:vAlign w:val="top"/>
          </w:tcPr>
          <w:p w14:paraId="1FE6C514">
            <w:pPr>
              <w:pStyle w:val="13"/>
              <w:rPr>
                <w:rFonts w:hint="eastAsia" w:ascii="仿宋" w:hAnsi="仿宋" w:eastAsia="仿宋" w:cs="仿宋"/>
                <w:color w:val="auto"/>
                <w:sz w:val="24"/>
                <w:szCs w:val="24"/>
              </w:rPr>
            </w:pPr>
            <w:r>
              <w:rPr>
                <w:rFonts w:hint="eastAsia" w:ascii="仿宋" w:hAnsi="仿宋" w:eastAsia="仿宋" w:cs="仿宋"/>
                <w:color w:val="auto"/>
                <w:sz w:val="24"/>
                <w:szCs w:val="24"/>
              </w:rPr>
              <w:t>技术、服务要求</w:t>
            </w:r>
          </w:p>
        </w:tc>
        <w:tc>
          <w:tcPr>
            <w:tcW w:w="3414" w:type="dxa"/>
            <w:noWrap w:val="0"/>
            <w:vAlign w:val="top"/>
          </w:tcPr>
          <w:p w14:paraId="4E102305">
            <w:pPr>
              <w:keepNext w:val="0"/>
              <w:keepLines w:val="0"/>
              <w:pageBreakBefore w:val="0"/>
              <w:widowControl w:val="0"/>
              <w:numPr>
                <w:ilvl w:val="0"/>
                <w:numId w:val="3"/>
              </w:numPr>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针对采购文件技术要求”中一般技术参数条款的响应得分规则如下：</w:t>
            </w:r>
          </w:p>
          <w:p w14:paraId="6B4D9CA3">
            <w:pPr>
              <w:pStyle w:val="13"/>
              <w:rPr>
                <w:rFonts w:hint="eastAsia" w:ascii="仿宋" w:hAnsi="仿宋" w:eastAsia="仿宋" w:cs="仿宋"/>
                <w:color w:val="auto"/>
                <w:sz w:val="24"/>
                <w:szCs w:val="24"/>
              </w:rPr>
            </w:pPr>
            <w:r>
              <w:rPr>
                <w:rFonts w:hint="eastAsia" w:ascii="仿宋" w:hAnsi="仿宋" w:eastAsia="仿宋" w:cs="仿宋"/>
                <w:color w:val="auto"/>
                <w:sz w:val="24"/>
                <w:szCs w:val="24"/>
              </w:rPr>
              <w:t>1、投标人针对“技术参数要求”中一般技术参数条款的响应得分规则如下（一般技术参数条款指未标注“▲”的条款）：一般技术参数条款响应得分=（投标人满足一般技术参数条款的数量÷技术参数要求中一般技术参数条款的总数量）×</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0分。</w:t>
            </w:r>
          </w:p>
          <w:p w14:paraId="10A1C619">
            <w:pPr>
              <w:pStyle w:val="13"/>
              <w:rPr>
                <w:rFonts w:hint="eastAsia" w:ascii="仿宋" w:hAnsi="仿宋" w:eastAsia="仿宋" w:cs="仿宋"/>
                <w:color w:val="auto"/>
                <w:sz w:val="24"/>
                <w:szCs w:val="24"/>
              </w:rPr>
            </w:pPr>
            <w:r>
              <w:rPr>
                <w:rFonts w:hint="eastAsia" w:ascii="仿宋" w:hAnsi="仿宋" w:eastAsia="仿宋" w:cs="仿宋"/>
                <w:color w:val="auto"/>
                <w:sz w:val="24"/>
                <w:szCs w:val="24"/>
              </w:rPr>
              <w:t>2、投标人针对“技术参数要求”中“▲”技术参数条款的响应得分规则如下：“▲”技术参数条款响应得分=（投标人满足“▲”技术参数条款的数量÷技术参数要求中“▲”技术参数条款的总数量）×</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0分。</w:t>
            </w:r>
          </w:p>
          <w:p w14:paraId="395D6FE1">
            <w:pPr>
              <w:pStyle w:val="13"/>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3AF40E47">
            <w:pPr>
              <w:pStyle w:val="13"/>
              <w:rPr>
                <w:rFonts w:hint="eastAsia" w:ascii="仿宋" w:hAnsi="仿宋" w:eastAsia="仿宋" w:cs="仿宋"/>
                <w:color w:val="auto"/>
                <w:sz w:val="24"/>
                <w:szCs w:val="24"/>
              </w:rPr>
            </w:pPr>
            <w:r>
              <w:rPr>
                <w:rFonts w:hint="eastAsia" w:ascii="仿宋" w:hAnsi="仿宋" w:eastAsia="仿宋" w:cs="仿宋"/>
                <w:color w:val="auto"/>
                <w:sz w:val="24"/>
                <w:szCs w:val="24"/>
              </w:rPr>
              <w:t>①文件以一级序号数字（如“1.”“2.”“3.”…）为一条（标题除外）；数字序号下有多级序号的，以最小级数字序号为一条；</w:t>
            </w:r>
          </w:p>
          <w:p w14:paraId="1EB98894">
            <w:pPr>
              <w:pStyle w:val="13"/>
              <w:rPr>
                <w:rFonts w:hint="eastAsia" w:ascii="仿宋" w:hAnsi="仿宋" w:eastAsia="仿宋" w:cs="仿宋"/>
                <w:color w:val="auto"/>
                <w:sz w:val="24"/>
                <w:szCs w:val="24"/>
              </w:rPr>
            </w:pPr>
            <w:r>
              <w:rPr>
                <w:rFonts w:hint="eastAsia" w:ascii="仿宋" w:hAnsi="仿宋" w:eastAsia="仿宋" w:cs="仿宋"/>
                <w:color w:val="auto"/>
                <w:sz w:val="24"/>
                <w:szCs w:val="24"/>
              </w:rPr>
              <w:t>②针对标注“▲”号的技术参数，若技术参数要求提供对应证明材料，应按要求提供；若技术参数未要求提供证明材料，投标时需提供生产厂家的印刷资料或生产厂家的说明书或国家认可的第三方检测机构出具的检测报告等，若未提供有效证明材料则该参数将被视为不满足；</w:t>
            </w:r>
          </w:p>
          <w:p w14:paraId="2520BE2F">
            <w:pPr>
              <w:pStyle w:val="13"/>
              <w:rPr>
                <w:rFonts w:hint="eastAsia" w:ascii="仿宋" w:hAnsi="仿宋" w:eastAsia="仿宋" w:cs="仿宋"/>
                <w:color w:val="auto"/>
                <w:sz w:val="24"/>
                <w:szCs w:val="24"/>
              </w:rPr>
            </w:pPr>
            <w:r>
              <w:rPr>
                <w:rFonts w:hint="eastAsia" w:ascii="仿宋" w:hAnsi="仿宋" w:eastAsia="仿宋" w:cs="仿宋"/>
                <w:color w:val="auto"/>
                <w:sz w:val="24"/>
                <w:szCs w:val="24"/>
              </w:rPr>
              <w:t xml:space="preserve">③针对一般条款的技术响应，若技术参数要求提供对应证明材料，应按要求提供，否则对应技术参数条款将视为不满足。 </w:t>
            </w:r>
          </w:p>
        </w:tc>
        <w:tc>
          <w:tcPr>
            <w:tcW w:w="1260" w:type="dxa"/>
            <w:noWrap w:val="0"/>
            <w:vAlign w:val="top"/>
          </w:tcPr>
          <w:p w14:paraId="6EC235A6">
            <w:pPr>
              <w:pStyle w:val="13"/>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1275" w:type="dxa"/>
            <w:noWrap w:val="0"/>
            <w:vAlign w:val="top"/>
          </w:tcPr>
          <w:p w14:paraId="201E2CAA">
            <w:pPr>
              <w:pStyle w:val="13"/>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客观</w:t>
            </w:r>
          </w:p>
        </w:tc>
      </w:tr>
      <w:tr w14:paraId="15842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noWrap w:val="0"/>
            <w:vAlign w:val="top"/>
          </w:tcPr>
          <w:p w14:paraId="622C0741">
            <w:pPr>
              <w:rPr>
                <w:rFonts w:hint="eastAsia" w:ascii="仿宋" w:hAnsi="仿宋" w:eastAsia="仿宋" w:cs="仿宋"/>
                <w:color w:val="auto"/>
                <w:sz w:val="24"/>
                <w:szCs w:val="24"/>
              </w:rPr>
            </w:pPr>
          </w:p>
        </w:tc>
        <w:tc>
          <w:tcPr>
            <w:tcW w:w="1661" w:type="dxa"/>
            <w:noWrap w:val="0"/>
            <w:vAlign w:val="top"/>
          </w:tcPr>
          <w:p w14:paraId="7F4BD129">
            <w:pPr>
              <w:pStyle w:val="1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实施方案</w:t>
            </w:r>
          </w:p>
        </w:tc>
        <w:tc>
          <w:tcPr>
            <w:tcW w:w="3414" w:type="dxa"/>
            <w:noWrap w:val="0"/>
            <w:vAlign w:val="top"/>
          </w:tcPr>
          <w:p w14:paraId="366E3462">
            <w:pPr>
              <w:pStyle w:val="13"/>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根据投标人针对本项目提供的实施方案来进行综合评审，方案至少应包含：①供货及运输方案、②技术保障方案</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安装调试方案、③售后服务方案、④应急预案</w:t>
            </w:r>
            <w:r>
              <w:rPr>
                <w:rFonts w:hint="eastAsia" w:ascii="仿宋" w:hAnsi="仿宋" w:eastAsia="仿宋" w:cs="仿宋"/>
                <w:color w:val="auto"/>
                <w:sz w:val="24"/>
                <w:szCs w:val="24"/>
                <w:lang w:eastAsia="zh-CN"/>
              </w:rPr>
              <w:t>、⑤医护人员培训方案；</w:t>
            </w:r>
          </w:p>
          <w:p w14:paraId="7C4D2300">
            <w:pPr>
              <w:pStyle w:val="13"/>
              <w:rPr>
                <w:rFonts w:hint="eastAsia" w:ascii="仿宋" w:hAnsi="仿宋" w:eastAsia="仿宋" w:cs="仿宋"/>
                <w:color w:val="auto"/>
                <w:sz w:val="24"/>
                <w:szCs w:val="24"/>
              </w:rPr>
            </w:pPr>
            <w:r>
              <w:rPr>
                <w:rFonts w:hint="eastAsia" w:ascii="仿宋" w:hAnsi="仿宋" w:eastAsia="仿宋" w:cs="仿宋"/>
                <w:color w:val="auto"/>
                <w:sz w:val="24"/>
                <w:szCs w:val="24"/>
              </w:rPr>
              <w:t>投标人编制的实施方案包括以上</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项内容的得</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分，每有一项内容缺失扣</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分；每有一项内容有缺陷的扣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分，直至本项分值扣完为止。(注：内容缺陷是指：存在项目名称错误、地点区域错误、内容与本项目需求无关、方案内容矛盾或仅有框架或标题、适用的标准（方法）错误、明显复制其他项目内容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不利于项目实施等任意一种情形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tc>
        <w:tc>
          <w:tcPr>
            <w:tcW w:w="1260" w:type="dxa"/>
            <w:noWrap w:val="0"/>
            <w:vAlign w:val="top"/>
          </w:tcPr>
          <w:p w14:paraId="7CE3D390">
            <w:pPr>
              <w:pStyle w:val="13"/>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275" w:type="dxa"/>
            <w:noWrap w:val="0"/>
            <w:vAlign w:val="top"/>
          </w:tcPr>
          <w:p w14:paraId="2457A2FE">
            <w:pPr>
              <w:pStyle w:val="13"/>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主观</w:t>
            </w:r>
          </w:p>
        </w:tc>
      </w:tr>
      <w:tr w14:paraId="5BC60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12B9533E">
            <w:pPr>
              <w:pStyle w:val="13"/>
              <w:rPr>
                <w:rFonts w:hint="eastAsia" w:ascii="仿宋" w:hAnsi="仿宋" w:eastAsia="仿宋" w:cs="仿宋"/>
                <w:color w:val="auto"/>
                <w:sz w:val="24"/>
                <w:szCs w:val="24"/>
              </w:rPr>
            </w:pPr>
            <w:r>
              <w:rPr>
                <w:rFonts w:hint="eastAsia" w:ascii="仿宋" w:hAnsi="仿宋" w:eastAsia="仿宋" w:cs="仿宋"/>
                <w:color w:val="auto"/>
                <w:sz w:val="24"/>
                <w:szCs w:val="24"/>
              </w:rPr>
              <w:t>价格分</w:t>
            </w:r>
          </w:p>
        </w:tc>
        <w:tc>
          <w:tcPr>
            <w:tcW w:w="1661" w:type="dxa"/>
            <w:noWrap w:val="0"/>
            <w:vAlign w:val="top"/>
          </w:tcPr>
          <w:p w14:paraId="2F841AA0">
            <w:pPr>
              <w:pStyle w:val="13"/>
              <w:rPr>
                <w:rFonts w:hint="eastAsia" w:ascii="仿宋" w:hAnsi="仿宋" w:eastAsia="仿宋" w:cs="仿宋"/>
                <w:color w:val="auto"/>
                <w:sz w:val="24"/>
                <w:szCs w:val="24"/>
              </w:rPr>
            </w:pPr>
            <w:r>
              <w:rPr>
                <w:rFonts w:hint="eastAsia" w:ascii="仿宋" w:hAnsi="仿宋" w:eastAsia="仿宋" w:cs="仿宋"/>
                <w:color w:val="auto"/>
                <w:sz w:val="24"/>
                <w:szCs w:val="24"/>
              </w:rPr>
              <w:t>价格</w:t>
            </w:r>
          </w:p>
        </w:tc>
        <w:tc>
          <w:tcPr>
            <w:tcW w:w="3414" w:type="dxa"/>
            <w:noWrap w:val="0"/>
            <w:vAlign w:val="top"/>
          </w:tcPr>
          <w:p w14:paraId="58606806">
            <w:pPr>
              <w:pStyle w:val="13"/>
              <w:rPr>
                <w:rFonts w:hint="eastAsia" w:ascii="仿宋" w:hAnsi="仿宋" w:eastAsia="仿宋" w:cs="仿宋"/>
                <w:color w:val="auto"/>
                <w:sz w:val="24"/>
                <w:szCs w:val="24"/>
              </w:rPr>
            </w:pPr>
            <w:r>
              <w:rPr>
                <w:rFonts w:hint="eastAsia" w:ascii="仿宋" w:hAnsi="仿宋" w:eastAsia="仿宋" w:cs="仿宋"/>
                <w:color w:val="auto"/>
                <w:sz w:val="24"/>
                <w:szCs w:val="24"/>
              </w:rPr>
              <w:t xml:space="preserve">满足招标文件要求且投标价格最低的报价为基准价，其价格分为满分。其他供应商的价格分统一按照下列公式计算：报价得分=(基准价／报价)×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%×100。</w:t>
            </w:r>
          </w:p>
        </w:tc>
        <w:tc>
          <w:tcPr>
            <w:tcW w:w="1260" w:type="dxa"/>
            <w:noWrap w:val="0"/>
            <w:vAlign w:val="top"/>
          </w:tcPr>
          <w:p w14:paraId="0E5A67FB">
            <w:pPr>
              <w:pStyle w:val="13"/>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275" w:type="dxa"/>
            <w:noWrap w:val="0"/>
            <w:vAlign w:val="top"/>
          </w:tcPr>
          <w:p w14:paraId="2DEAE80D">
            <w:pPr>
              <w:pStyle w:val="13"/>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客观</w:t>
            </w:r>
          </w:p>
        </w:tc>
      </w:tr>
    </w:tbl>
    <w:p w14:paraId="2E846BA3">
      <w:pPr>
        <w:rPr>
          <w:rFonts w:hint="eastAsia" w:ascii="仿宋" w:hAnsi="仿宋" w:eastAsia="仿宋" w:cs="仿宋"/>
          <w:sz w:val="24"/>
          <w:szCs w:val="24"/>
        </w:rPr>
      </w:pPr>
      <w:r>
        <w:rPr>
          <w:rFonts w:hint="eastAsia" w:ascii="仿宋" w:hAnsi="仿宋" w:eastAsia="仿宋" w:cs="仿宋"/>
          <w:sz w:val="24"/>
          <w:szCs w:val="24"/>
        </w:rPr>
        <w:t>注：评分的取值按四舍五入法，保留小数点后两位。</w:t>
      </w:r>
    </w:p>
    <w:p w14:paraId="56C16E55">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备注：1.“★”的条款为本项目的实质性条款，不满足将做无效投标处理。</w:t>
      </w:r>
    </w:p>
    <w:p w14:paraId="05C6B4AA">
      <w:pPr>
        <w:rPr>
          <w:rFonts w:hint="eastAsia" w:ascii="仿宋" w:hAnsi="仿宋" w:eastAsia="仿宋" w:cs="仿宋"/>
          <w:b/>
          <w:bCs/>
          <w:sz w:val="24"/>
          <w:szCs w:val="24"/>
          <w:lang w:eastAsia="zh-CN"/>
        </w:rPr>
      </w:pPr>
    </w:p>
    <w:p w14:paraId="325FEE8B">
      <w:pPr>
        <w:widowControl w:val="0"/>
        <w:numPr>
          <w:ilvl w:val="0"/>
          <w:numId w:val="0"/>
        </w:numPr>
        <w:jc w:val="both"/>
        <w:rPr>
          <w:rFonts w:hint="eastAsia" w:ascii="仿宋" w:hAnsi="仿宋" w:eastAsia="仿宋" w:cs="仿宋"/>
          <w:b/>
          <w:bCs/>
          <w:sz w:val="30"/>
          <w:szCs w:val="30"/>
          <w:lang w:val="en-US" w:eastAsia="zh-CN"/>
        </w:rPr>
      </w:pPr>
    </w:p>
    <w:p w14:paraId="78251CAB">
      <w:pPr>
        <w:widowControl w:val="0"/>
        <w:numPr>
          <w:ilvl w:val="0"/>
          <w:numId w:val="0"/>
        </w:numPr>
        <w:jc w:val="both"/>
        <w:rPr>
          <w:rFonts w:hint="eastAsia" w:ascii="仿宋" w:hAnsi="仿宋" w:eastAsia="仿宋" w:cs="仿宋"/>
          <w:b/>
          <w:bCs/>
          <w:sz w:val="30"/>
          <w:szCs w:val="30"/>
          <w:lang w:val="en-US" w:eastAsia="zh-CN"/>
        </w:rPr>
      </w:pPr>
    </w:p>
    <w:p w14:paraId="245B4265">
      <w:pPr>
        <w:widowControl w:val="0"/>
        <w:numPr>
          <w:ilvl w:val="0"/>
          <w:numId w:val="0"/>
        </w:numPr>
        <w:jc w:val="both"/>
        <w:rPr>
          <w:rFonts w:hint="eastAsia" w:ascii="仿宋" w:hAnsi="仿宋" w:eastAsia="仿宋" w:cs="仿宋"/>
          <w:b/>
          <w:bCs/>
          <w:sz w:val="30"/>
          <w:szCs w:val="30"/>
          <w:lang w:val="en-US" w:eastAsia="zh-CN"/>
        </w:rPr>
      </w:pPr>
    </w:p>
    <w:p w14:paraId="157B83EC">
      <w:pPr>
        <w:widowControl w:val="0"/>
        <w:numPr>
          <w:ilvl w:val="0"/>
          <w:numId w:val="0"/>
        </w:numPr>
        <w:jc w:val="both"/>
        <w:rPr>
          <w:rFonts w:hint="eastAsia" w:ascii="仿宋" w:hAnsi="仿宋" w:eastAsia="仿宋" w:cs="仿宋"/>
          <w:b/>
          <w:bCs/>
          <w:sz w:val="30"/>
          <w:szCs w:val="30"/>
          <w:lang w:val="en-US" w:eastAsia="zh-CN"/>
        </w:rPr>
      </w:pPr>
    </w:p>
    <w:p w14:paraId="570F6EB0">
      <w:pPr>
        <w:rPr>
          <w:rFonts w:hint="eastAsia" w:ascii="仿宋" w:hAnsi="仿宋" w:eastAsia="仿宋" w:cs="仿宋"/>
          <w:b/>
          <w:bCs/>
          <w:sz w:val="30"/>
          <w:szCs w:val="30"/>
          <w:lang w:val="en-US" w:eastAsia="zh-CN"/>
        </w:rPr>
      </w:pPr>
    </w:p>
    <w:p w14:paraId="28B12B38">
      <w:pPr>
        <w:rPr>
          <w:rFonts w:hint="eastAsia" w:ascii="仿宋" w:hAnsi="仿宋" w:eastAsia="仿宋" w:cs="仿宋"/>
          <w:b/>
          <w:bCs/>
          <w:sz w:val="30"/>
          <w:szCs w:val="30"/>
          <w:lang w:val="en-US" w:eastAsia="zh-CN"/>
        </w:rPr>
      </w:pPr>
    </w:p>
    <w:p w14:paraId="3472EC3C">
      <w:pPr>
        <w:rPr>
          <w:rFonts w:hint="eastAsia" w:ascii="仿宋" w:hAnsi="仿宋" w:eastAsia="仿宋" w:cs="仿宋"/>
          <w:b/>
          <w:bCs/>
          <w:sz w:val="30"/>
          <w:szCs w:val="30"/>
          <w:lang w:val="en-US" w:eastAsia="zh-CN"/>
        </w:rPr>
      </w:pPr>
    </w:p>
    <w:p w14:paraId="5A947271">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包2防护用品：</w:t>
      </w:r>
    </w:p>
    <w:p w14:paraId="439A567C">
      <w:pPr>
        <w:numPr>
          <w:ilvl w:val="0"/>
          <w:numId w:val="4"/>
        </w:numPr>
        <w:jc w:val="both"/>
        <w:rPr>
          <w:rFonts w:hint="eastAsia"/>
          <w:lang w:val="en-US" w:eastAsia="zh-CN"/>
        </w:rPr>
      </w:pPr>
      <w:r>
        <w:rPr>
          <w:rFonts w:hint="eastAsia" w:ascii="仿宋" w:hAnsi="仿宋" w:eastAsia="仿宋" w:cs="仿宋"/>
          <w:b/>
          <w:bCs/>
          <w:sz w:val="28"/>
          <w:szCs w:val="28"/>
          <w:lang w:val="en-US" w:eastAsia="zh-CN"/>
        </w:rPr>
        <w:t>技术参数</w:t>
      </w:r>
    </w:p>
    <w:p w14:paraId="502169B3">
      <w:pPr>
        <w:tabs>
          <w:tab w:val="left" w:pos="206"/>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铅当量：≥0.5mmPb</w:t>
      </w:r>
      <w:r>
        <w:rPr>
          <w:rFonts w:hint="eastAsia" w:ascii="仿宋" w:hAnsi="仿宋" w:eastAsia="仿宋" w:cs="仿宋"/>
          <w:sz w:val="24"/>
          <w:szCs w:val="24"/>
          <w:lang w:eastAsia="zh-CN"/>
        </w:rPr>
        <w:t>。</w:t>
      </w:r>
    </w:p>
    <w:p w14:paraId="728D6143">
      <w:pPr>
        <w:tabs>
          <w:tab w:val="left" w:pos="206"/>
        </w:tabs>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2、适用于X射线管电压:30-120kV。</w:t>
      </w:r>
    </w:p>
    <w:p w14:paraId="16415EDF">
      <w:pPr>
        <w:numPr>
          <w:ilvl w:val="0"/>
          <w:numId w:val="0"/>
        </w:numPr>
        <w:tabs>
          <w:tab w:val="left" w:pos="206"/>
        </w:tabs>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▲3、面料：采用高档牛津面料，双面防水，耐汗，表层质地结实，耐磨，抗污，便于清洁，消毒处理；魔术贴粘贴设计，粘合力度大，≥5万次粘合。</w:t>
      </w:r>
      <w:r>
        <w:rPr>
          <w:rFonts w:hint="eastAsia" w:ascii="仿宋" w:hAnsi="仿宋" w:eastAsia="仿宋" w:cs="仿宋"/>
          <w:color w:val="000000"/>
          <w:sz w:val="24"/>
          <w:szCs w:val="24"/>
        </w:rPr>
        <w:t>包边条：包边条材料经久耐用，结实耐磨。与边角吻合严密，不漏针跑边。</w:t>
      </w:r>
    </w:p>
    <w:p w14:paraId="1E44CC07">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4、可移动式拍胸片防护屏：防护屏由铝合金框架、铅胶帘组成，用于医用射线的防护，配有转向脚轮4只，单手按压压板。可根据患者透视拍片位置上下移动防护屏。</w:t>
      </w:r>
    </w:p>
    <w:p w14:paraId="01260D6F">
      <w:pPr>
        <w:tabs>
          <w:tab w:val="left" w:pos="206"/>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▲5、产品防护性能具备提供符合YY/T 0292.1-2020,《医用诊断X射线辐射防护器具第1部分：材料衰减性能的测定》标准的检测报告。产品通过ISO 13485；2016，ISO 9001；2015质量体系认证。（提供检测报告）</w:t>
      </w:r>
    </w:p>
    <w:p w14:paraId="50828E1B">
      <w:pPr>
        <w:numPr>
          <w:ilvl w:val="0"/>
          <w:numId w:val="5"/>
        </w:numPr>
        <w:tabs>
          <w:tab w:val="left" w:pos="206"/>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每套配完整的操作使用说明书、合格证。</w:t>
      </w:r>
    </w:p>
    <w:p w14:paraId="1AD26D18">
      <w:pPr>
        <w:pStyle w:val="1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配件可终身保修及维护。</w:t>
      </w:r>
    </w:p>
    <w:tbl>
      <w:tblPr>
        <w:tblStyle w:val="10"/>
        <w:tblpPr w:leftFromText="180" w:rightFromText="180" w:vertAnchor="text" w:horzAnchor="page" w:tblpX="1390" w:tblpY="619"/>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206"/>
        <w:gridCol w:w="1677"/>
        <w:gridCol w:w="2018"/>
      </w:tblGrid>
      <w:tr w14:paraId="7D8B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57" w:type="dxa"/>
            <w:noWrap w:val="0"/>
            <w:vAlign w:val="top"/>
          </w:tcPr>
          <w:p w14:paraId="7D95B4AB">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设 备（器械） 名 称</w:t>
            </w:r>
          </w:p>
        </w:tc>
        <w:tc>
          <w:tcPr>
            <w:tcW w:w="3206" w:type="dxa"/>
            <w:noWrap w:val="0"/>
            <w:vAlign w:val="top"/>
          </w:tcPr>
          <w:p w14:paraId="5824EB08">
            <w:pPr>
              <w:ind w:left="102"/>
              <w:jc w:val="center"/>
              <w:rPr>
                <w:rFonts w:hint="eastAsia" w:ascii="仿宋" w:hAnsi="仿宋" w:eastAsia="仿宋" w:cs="仿宋"/>
                <w:sz w:val="24"/>
                <w:szCs w:val="24"/>
              </w:rPr>
            </w:pPr>
            <w:r>
              <w:rPr>
                <w:rFonts w:hint="eastAsia" w:ascii="仿宋" w:hAnsi="仿宋" w:eastAsia="仿宋" w:cs="仿宋"/>
                <w:sz w:val="24"/>
                <w:szCs w:val="24"/>
              </w:rPr>
              <w:t>规格型号</w:t>
            </w:r>
          </w:p>
          <w:p w14:paraId="3011E472">
            <w:pPr>
              <w:ind w:left="102"/>
              <w:jc w:val="center"/>
              <w:rPr>
                <w:rFonts w:hint="eastAsia" w:ascii="仿宋" w:hAnsi="仿宋" w:eastAsia="仿宋" w:cs="仿宋"/>
                <w:sz w:val="24"/>
                <w:szCs w:val="24"/>
                <w:lang w:eastAsia="zh-CN"/>
              </w:rPr>
            </w:pP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color w:val="000000"/>
                <w:sz w:val="20"/>
              </w:rPr>
              <w:t>尺寸根据用户需求</w:t>
            </w:r>
            <w:r>
              <w:rPr>
                <w:rFonts w:hint="eastAsia" w:ascii="方正仿宋_GB18030" w:hAnsi="方正仿宋_GB18030" w:eastAsia="方正仿宋_GB18030" w:cs="方正仿宋_GB18030"/>
                <w:color w:val="000000"/>
                <w:sz w:val="20"/>
                <w:lang w:eastAsia="zh-CN"/>
              </w:rPr>
              <w:t>提供</w:t>
            </w:r>
            <w:r>
              <w:rPr>
                <w:rFonts w:hint="eastAsia" w:ascii="方正仿宋_GB18030" w:hAnsi="方正仿宋_GB18030" w:eastAsia="方正仿宋_GB18030" w:cs="方正仿宋_GB18030"/>
                <w:sz w:val="24"/>
                <w:szCs w:val="24"/>
                <w:lang w:eastAsia="zh-CN"/>
              </w:rPr>
              <w:t>）</w:t>
            </w:r>
          </w:p>
        </w:tc>
        <w:tc>
          <w:tcPr>
            <w:tcW w:w="1677" w:type="dxa"/>
            <w:noWrap w:val="0"/>
            <w:vAlign w:val="top"/>
          </w:tcPr>
          <w:p w14:paraId="0C20B9B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2018" w:type="dxa"/>
            <w:noWrap w:val="0"/>
            <w:vAlign w:val="top"/>
          </w:tcPr>
          <w:p w14:paraId="5F8C2F8C">
            <w:pPr>
              <w:spacing w:line="480" w:lineRule="auto"/>
              <w:jc w:val="distribute"/>
              <w:rPr>
                <w:rFonts w:hint="eastAsia" w:ascii="仿宋" w:hAnsi="仿宋" w:eastAsia="仿宋" w:cs="仿宋"/>
                <w:sz w:val="24"/>
                <w:szCs w:val="24"/>
                <w:lang w:eastAsia="zh-CN"/>
              </w:rPr>
            </w:pPr>
            <w:r>
              <w:rPr>
                <w:rFonts w:hint="eastAsia" w:ascii="仿宋" w:hAnsi="仿宋" w:eastAsia="仿宋" w:cs="仿宋"/>
                <w:sz w:val="24"/>
                <w:szCs w:val="24"/>
              </w:rPr>
              <w:t>预算</w:t>
            </w:r>
            <w:r>
              <w:rPr>
                <w:rFonts w:hint="eastAsia" w:ascii="仿宋" w:hAnsi="仿宋" w:eastAsia="仿宋" w:cs="仿宋"/>
                <w:sz w:val="24"/>
                <w:szCs w:val="24"/>
                <w:lang w:eastAsia="zh-CN"/>
              </w:rPr>
              <w:t>价格（元）</w:t>
            </w:r>
          </w:p>
        </w:tc>
      </w:tr>
      <w:tr w14:paraId="0280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5EA89EFA">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可移动式拍胸片防护屏</w:t>
            </w:r>
          </w:p>
        </w:tc>
        <w:tc>
          <w:tcPr>
            <w:tcW w:w="3206" w:type="dxa"/>
            <w:noWrap w:val="0"/>
            <w:vAlign w:val="top"/>
          </w:tcPr>
          <w:p w14:paraId="1129CAB9">
            <w:pPr>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双立柱</w:t>
            </w:r>
            <w:r>
              <w:rPr>
                <w:rFonts w:hint="eastAsia" w:ascii="仿宋" w:hAnsi="仿宋" w:eastAsia="仿宋" w:cs="仿宋"/>
                <w:sz w:val="24"/>
                <w:szCs w:val="24"/>
                <w:lang w:val="en-US" w:eastAsia="zh-CN"/>
              </w:rPr>
              <w:t xml:space="preserve"> 柱高1930mm 屏宽600mm 、上宽高350mm，下宽高600mm</w:t>
            </w:r>
          </w:p>
        </w:tc>
        <w:tc>
          <w:tcPr>
            <w:tcW w:w="1677" w:type="dxa"/>
            <w:noWrap w:val="0"/>
            <w:vAlign w:val="top"/>
          </w:tcPr>
          <w:p w14:paraId="7356980F">
            <w:pPr>
              <w:spacing w:line="72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w:t>
            </w:r>
          </w:p>
        </w:tc>
        <w:tc>
          <w:tcPr>
            <w:tcW w:w="2018" w:type="dxa"/>
            <w:noWrap w:val="0"/>
            <w:vAlign w:val="top"/>
          </w:tcPr>
          <w:p w14:paraId="4955C787">
            <w:pPr>
              <w:spacing w:line="720" w:lineRule="auto"/>
              <w:jc w:val="center"/>
              <w:rPr>
                <w:rFonts w:hint="eastAsia" w:ascii="仿宋" w:hAnsi="仿宋" w:eastAsia="仿宋" w:cs="仿宋"/>
                <w:sz w:val="24"/>
                <w:szCs w:val="24"/>
              </w:rPr>
            </w:pPr>
            <w:r>
              <w:rPr>
                <w:rFonts w:hint="eastAsia" w:ascii="仿宋" w:hAnsi="仿宋" w:eastAsia="仿宋" w:cs="仿宋"/>
                <w:sz w:val="24"/>
                <w:szCs w:val="24"/>
              </w:rPr>
              <w:t>8893</w:t>
            </w:r>
          </w:p>
        </w:tc>
      </w:tr>
      <w:tr w14:paraId="7836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333826A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铅（条形）围脖</w:t>
            </w:r>
          </w:p>
        </w:tc>
        <w:tc>
          <w:tcPr>
            <w:tcW w:w="3206" w:type="dxa"/>
            <w:noWrap w:val="0"/>
            <w:vAlign w:val="top"/>
          </w:tcPr>
          <w:p w14:paraId="3904793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50mmx600mm</w:t>
            </w:r>
          </w:p>
        </w:tc>
        <w:tc>
          <w:tcPr>
            <w:tcW w:w="1677" w:type="dxa"/>
            <w:noWrap w:val="0"/>
            <w:vAlign w:val="top"/>
          </w:tcPr>
          <w:p w14:paraId="1ED6B41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5个</w:t>
            </w:r>
          </w:p>
        </w:tc>
        <w:tc>
          <w:tcPr>
            <w:tcW w:w="2018" w:type="dxa"/>
            <w:noWrap w:val="0"/>
            <w:vAlign w:val="top"/>
          </w:tcPr>
          <w:p w14:paraId="1679861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895</w:t>
            </w:r>
          </w:p>
        </w:tc>
      </w:tr>
      <w:tr w14:paraId="2D40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0FBD431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铅方巾</w:t>
            </w:r>
          </w:p>
        </w:tc>
        <w:tc>
          <w:tcPr>
            <w:tcW w:w="3206" w:type="dxa"/>
            <w:noWrap w:val="0"/>
            <w:vAlign w:val="top"/>
          </w:tcPr>
          <w:p w14:paraId="4B234BA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400mmx400mm</w:t>
            </w:r>
          </w:p>
        </w:tc>
        <w:tc>
          <w:tcPr>
            <w:tcW w:w="1677" w:type="dxa"/>
            <w:noWrap w:val="0"/>
            <w:vAlign w:val="top"/>
          </w:tcPr>
          <w:p w14:paraId="759B949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5个</w:t>
            </w:r>
          </w:p>
        </w:tc>
        <w:tc>
          <w:tcPr>
            <w:tcW w:w="2018" w:type="dxa"/>
            <w:noWrap w:val="0"/>
            <w:vAlign w:val="top"/>
          </w:tcPr>
          <w:p w14:paraId="66385C2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2085</w:t>
            </w:r>
          </w:p>
        </w:tc>
      </w:tr>
      <w:tr w14:paraId="61FE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756F97D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铅围裙</w:t>
            </w:r>
          </w:p>
        </w:tc>
        <w:tc>
          <w:tcPr>
            <w:tcW w:w="3206" w:type="dxa"/>
            <w:noWrap w:val="0"/>
            <w:vAlign w:val="top"/>
          </w:tcPr>
          <w:p w14:paraId="0B910CC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600mmx1000mm</w:t>
            </w:r>
          </w:p>
        </w:tc>
        <w:tc>
          <w:tcPr>
            <w:tcW w:w="1677" w:type="dxa"/>
            <w:noWrap w:val="0"/>
            <w:vAlign w:val="top"/>
          </w:tcPr>
          <w:p w14:paraId="06DA907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3个</w:t>
            </w:r>
          </w:p>
        </w:tc>
        <w:tc>
          <w:tcPr>
            <w:tcW w:w="2018" w:type="dxa"/>
            <w:noWrap w:val="0"/>
            <w:vAlign w:val="top"/>
          </w:tcPr>
          <w:p w14:paraId="4C931BD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3798</w:t>
            </w:r>
          </w:p>
        </w:tc>
      </w:tr>
      <w:tr w14:paraId="7259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0FF0863F">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防辐射衣</w:t>
            </w:r>
          </w:p>
        </w:tc>
        <w:tc>
          <w:tcPr>
            <w:tcW w:w="3206" w:type="dxa"/>
            <w:noWrap w:val="0"/>
            <w:vAlign w:val="top"/>
          </w:tcPr>
          <w:p w14:paraId="7E20D123">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1000*600mm</w:t>
            </w:r>
          </w:p>
        </w:tc>
        <w:tc>
          <w:tcPr>
            <w:tcW w:w="1677" w:type="dxa"/>
            <w:noWrap w:val="0"/>
            <w:vAlign w:val="top"/>
          </w:tcPr>
          <w:p w14:paraId="7EA00F50">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1023175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1655</w:t>
            </w:r>
          </w:p>
        </w:tc>
      </w:tr>
      <w:tr w14:paraId="2C86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66CAC240">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防辐射衣</w:t>
            </w:r>
          </w:p>
        </w:tc>
        <w:tc>
          <w:tcPr>
            <w:tcW w:w="3206" w:type="dxa"/>
            <w:noWrap w:val="0"/>
            <w:vAlign w:val="top"/>
          </w:tcPr>
          <w:p w14:paraId="5DF56E2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儿童（通用型）</w:t>
            </w:r>
          </w:p>
        </w:tc>
        <w:tc>
          <w:tcPr>
            <w:tcW w:w="1677" w:type="dxa"/>
            <w:noWrap w:val="0"/>
            <w:vAlign w:val="top"/>
          </w:tcPr>
          <w:p w14:paraId="4C5481B0">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510EA3C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1161</w:t>
            </w:r>
          </w:p>
        </w:tc>
      </w:tr>
      <w:tr w14:paraId="57FB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70218E3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防辐射帽</w:t>
            </w:r>
          </w:p>
        </w:tc>
        <w:tc>
          <w:tcPr>
            <w:tcW w:w="3206" w:type="dxa"/>
            <w:noWrap w:val="0"/>
            <w:vAlign w:val="top"/>
          </w:tcPr>
          <w:p w14:paraId="54DEB540">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660*120mm</w:t>
            </w:r>
          </w:p>
        </w:tc>
        <w:tc>
          <w:tcPr>
            <w:tcW w:w="1677" w:type="dxa"/>
            <w:noWrap w:val="0"/>
            <w:vAlign w:val="top"/>
          </w:tcPr>
          <w:p w14:paraId="1F7C7C7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2AF9420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290</w:t>
            </w:r>
          </w:p>
        </w:tc>
      </w:tr>
      <w:tr w14:paraId="3693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5B8DCA5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防辐射围领</w:t>
            </w:r>
          </w:p>
          <w:p w14:paraId="0F9159A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（一体式）</w:t>
            </w:r>
          </w:p>
        </w:tc>
        <w:tc>
          <w:tcPr>
            <w:tcW w:w="3206" w:type="dxa"/>
            <w:noWrap w:val="0"/>
            <w:vAlign w:val="top"/>
          </w:tcPr>
          <w:p w14:paraId="6C5C295E">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500*80mm</w:t>
            </w:r>
          </w:p>
        </w:tc>
        <w:tc>
          <w:tcPr>
            <w:tcW w:w="1677" w:type="dxa"/>
            <w:noWrap w:val="0"/>
            <w:vAlign w:val="top"/>
          </w:tcPr>
          <w:p w14:paraId="4210CE7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54FA814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326</w:t>
            </w:r>
          </w:p>
        </w:tc>
      </w:tr>
      <w:tr w14:paraId="7157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1B6FACF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防辐射围领</w:t>
            </w:r>
          </w:p>
        </w:tc>
        <w:tc>
          <w:tcPr>
            <w:tcW w:w="3206" w:type="dxa"/>
            <w:noWrap w:val="0"/>
            <w:vAlign w:val="top"/>
          </w:tcPr>
          <w:p w14:paraId="79AF023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大领异型</w:t>
            </w:r>
          </w:p>
        </w:tc>
        <w:tc>
          <w:tcPr>
            <w:tcW w:w="1677" w:type="dxa"/>
            <w:noWrap w:val="0"/>
            <w:vAlign w:val="top"/>
          </w:tcPr>
          <w:p w14:paraId="46CBC511">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2018" w:type="dxa"/>
            <w:noWrap w:val="0"/>
            <w:vAlign w:val="top"/>
          </w:tcPr>
          <w:p w14:paraId="2C9857CE">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278</w:t>
            </w:r>
          </w:p>
        </w:tc>
      </w:tr>
      <w:tr w14:paraId="3621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57" w:type="dxa"/>
            <w:noWrap w:val="0"/>
            <w:vAlign w:val="top"/>
          </w:tcPr>
          <w:p w14:paraId="223BE897">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总预算价</w:t>
            </w:r>
          </w:p>
        </w:tc>
        <w:tc>
          <w:tcPr>
            <w:tcW w:w="3206" w:type="dxa"/>
            <w:noWrap w:val="0"/>
            <w:vAlign w:val="top"/>
          </w:tcPr>
          <w:p w14:paraId="1CAEC6EC">
            <w:pPr>
              <w:jc w:val="center"/>
              <w:rPr>
                <w:rFonts w:hint="eastAsia" w:ascii="仿宋" w:hAnsi="仿宋" w:eastAsia="仿宋" w:cs="仿宋"/>
                <w:kern w:val="2"/>
                <w:sz w:val="24"/>
                <w:szCs w:val="24"/>
                <w:lang w:val="en-US" w:eastAsia="zh-CN" w:bidi="ar-SA"/>
              </w:rPr>
            </w:pPr>
          </w:p>
        </w:tc>
        <w:tc>
          <w:tcPr>
            <w:tcW w:w="1677" w:type="dxa"/>
            <w:noWrap w:val="0"/>
            <w:vAlign w:val="top"/>
          </w:tcPr>
          <w:p w14:paraId="7AD6E4AE">
            <w:pPr>
              <w:jc w:val="center"/>
              <w:rPr>
                <w:rFonts w:hint="eastAsia" w:ascii="仿宋" w:hAnsi="仿宋" w:eastAsia="仿宋" w:cs="仿宋"/>
                <w:kern w:val="2"/>
                <w:sz w:val="24"/>
                <w:szCs w:val="24"/>
                <w:lang w:val="en-US" w:eastAsia="zh-CN" w:bidi="ar-SA"/>
              </w:rPr>
            </w:pPr>
          </w:p>
        </w:tc>
        <w:tc>
          <w:tcPr>
            <w:tcW w:w="2018" w:type="dxa"/>
            <w:noWrap w:val="0"/>
            <w:vAlign w:val="top"/>
          </w:tcPr>
          <w:p w14:paraId="55A27301">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19381</w:t>
            </w:r>
          </w:p>
        </w:tc>
      </w:tr>
    </w:tbl>
    <w:p w14:paraId="73FD1191">
      <w:pPr>
        <w:numPr>
          <w:ilvl w:val="0"/>
          <w:numId w:val="0"/>
        </w:numPr>
        <w:tabs>
          <w:tab w:val="left" w:pos="206"/>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★8、购置清单：</w:t>
      </w:r>
    </w:p>
    <w:p w14:paraId="1C5A6096">
      <w:pPr>
        <w:jc w:val="both"/>
        <w:rPr>
          <w:rFonts w:hint="eastAsia" w:ascii="仿宋" w:hAnsi="仿宋" w:eastAsia="仿宋" w:cs="仿宋"/>
          <w:b w:val="0"/>
          <w:bCs w:val="0"/>
          <w:sz w:val="24"/>
          <w:szCs w:val="24"/>
          <w:lang w:val="en-US" w:eastAsia="zh-CN"/>
        </w:rPr>
      </w:pPr>
    </w:p>
    <w:p w14:paraId="0E158D0C">
      <w:pPr>
        <w:keepNext w:val="0"/>
        <w:keepLines w:val="0"/>
        <w:pageBreakBefore w:val="0"/>
        <w:widowControl w:val="0"/>
        <w:numPr>
          <w:ilvl w:val="0"/>
          <w:numId w:val="0"/>
        </w:numPr>
        <w:kinsoku/>
        <w:wordWrap/>
        <w:overflowPunct/>
        <w:topLinePunct w:val="0"/>
        <w:autoSpaceDE w:val="0"/>
        <w:autoSpaceDN w:val="0"/>
        <w:bidi w:val="0"/>
        <w:snapToGrid/>
        <w:spacing w:line="240" w:lineRule="auto"/>
        <w:ind w:right="31" w:rightChars="15"/>
        <w:textAlignment w:val="auto"/>
        <w:rPr>
          <w:rFonts w:hint="eastAsia" w:ascii="仿宋" w:hAnsi="仿宋" w:eastAsia="仿宋" w:cs="仿宋"/>
          <w:b/>
          <w:bCs/>
          <w:color w:val="000000"/>
          <w:sz w:val="28"/>
          <w:szCs w:val="28"/>
        </w:rPr>
      </w:pPr>
      <w:r>
        <w:rPr>
          <w:rFonts w:hint="eastAsia" w:ascii="仿宋" w:hAnsi="仿宋" w:eastAsia="仿宋" w:cs="仿宋"/>
          <w:b w:val="0"/>
          <w:bCs w:val="0"/>
          <w:sz w:val="24"/>
          <w:szCs w:val="24"/>
          <w:lang w:val="en-US" w:eastAsia="zh-CN"/>
        </w:rPr>
        <w:t>★</w:t>
      </w:r>
      <w:r>
        <w:rPr>
          <w:rFonts w:hint="eastAsia" w:cs="仿宋"/>
          <w:b/>
          <w:bCs/>
          <w:sz w:val="28"/>
          <w:szCs w:val="28"/>
          <w:lang w:val="en-US" w:eastAsia="zh-CN"/>
        </w:rPr>
        <w:t>包2汇总</w:t>
      </w:r>
      <w:r>
        <w:rPr>
          <w:rFonts w:hint="eastAsia" w:ascii="仿宋" w:hAnsi="仿宋" w:eastAsia="仿宋" w:cs="仿宋"/>
          <w:b/>
          <w:bCs/>
          <w:sz w:val="28"/>
          <w:szCs w:val="28"/>
          <w:lang w:val="en-US" w:eastAsia="zh-CN"/>
        </w:rPr>
        <w:t>限价为19381.00元，供应商报价不能超过项目的</w:t>
      </w:r>
      <w:r>
        <w:rPr>
          <w:rFonts w:hint="eastAsia" w:cs="仿宋"/>
          <w:b/>
          <w:bCs/>
          <w:sz w:val="28"/>
          <w:szCs w:val="28"/>
          <w:lang w:val="en-US" w:eastAsia="zh-CN"/>
        </w:rPr>
        <w:t>汇总</w:t>
      </w:r>
      <w:r>
        <w:rPr>
          <w:rFonts w:hint="eastAsia" w:ascii="仿宋" w:hAnsi="仿宋" w:eastAsia="仿宋" w:cs="仿宋"/>
          <w:b/>
          <w:bCs/>
          <w:sz w:val="28"/>
          <w:szCs w:val="28"/>
          <w:lang w:val="en-US" w:eastAsia="zh-CN"/>
        </w:rPr>
        <w:t>限价，超过即为无效报价</w:t>
      </w:r>
      <w:r>
        <w:rPr>
          <w:rFonts w:hint="eastAsia" w:cs="仿宋"/>
          <w:b/>
          <w:bCs/>
          <w:sz w:val="28"/>
          <w:szCs w:val="28"/>
          <w:lang w:val="en-US" w:eastAsia="zh-CN"/>
        </w:rPr>
        <w:t>。</w:t>
      </w:r>
    </w:p>
    <w:p w14:paraId="06DB5FFD">
      <w:pPr>
        <w:jc w:val="both"/>
        <w:rPr>
          <w:rFonts w:hint="eastAsia" w:ascii="仿宋" w:hAnsi="仿宋" w:eastAsia="仿宋" w:cs="仿宋"/>
          <w:b w:val="0"/>
          <w:bCs w:val="0"/>
          <w:sz w:val="24"/>
          <w:szCs w:val="24"/>
          <w:lang w:val="en-US" w:eastAsia="zh-CN"/>
        </w:rPr>
      </w:pPr>
    </w:p>
    <w:p w14:paraId="50B33A07">
      <w:pPr>
        <w:jc w:val="both"/>
        <w:rPr>
          <w:rFonts w:hint="eastAsia" w:ascii="仿宋" w:hAnsi="仿宋" w:eastAsia="仿宋" w:cs="仿宋"/>
          <w:b/>
          <w:bCs/>
          <w:sz w:val="28"/>
          <w:szCs w:val="28"/>
          <w:lang w:val="en-US" w:eastAsia="zh-CN"/>
        </w:rPr>
      </w:pPr>
      <w:r>
        <w:rPr>
          <w:rFonts w:hint="eastAsia" w:ascii="仿宋" w:hAnsi="仿宋" w:eastAsia="仿宋" w:cs="仿宋"/>
          <w:b w:val="0"/>
          <w:bCs w:val="0"/>
          <w:sz w:val="24"/>
          <w:szCs w:val="24"/>
          <w:lang w:val="en-US" w:eastAsia="zh-CN"/>
        </w:rPr>
        <w:t>★</w:t>
      </w:r>
      <w:r>
        <w:rPr>
          <w:rFonts w:hint="eastAsia" w:ascii="仿宋" w:hAnsi="仿宋" w:eastAsia="仿宋" w:cs="仿宋"/>
          <w:b/>
          <w:bCs/>
          <w:sz w:val="28"/>
          <w:szCs w:val="28"/>
          <w:lang w:val="en-US" w:eastAsia="zh-CN"/>
        </w:rPr>
        <w:t>二、商务要求</w:t>
      </w:r>
    </w:p>
    <w:p w14:paraId="52146C51">
      <w:pPr>
        <w:pStyle w:val="2"/>
        <w:numPr>
          <w:ilvl w:val="0"/>
          <w:numId w:val="6"/>
        </w:num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交货时间</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自合同签订之日起</w:t>
      </w: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rPr>
        <w:t>日</w:t>
      </w:r>
      <w:r>
        <w:rPr>
          <w:rFonts w:hint="eastAsia" w:ascii="仿宋" w:hAnsi="仿宋" w:eastAsia="仿宋" w:cs="仿宋"/>
          <w:b w:val="0"/>
          <w:bCs w:val="0"/>
          <w:color w:val="auto"/>
          <w:sz w:val="24"/>
          <w:szCs w:val="24"/>
        </w:rPr>
        <w:t>内完成。</w:t>
      </w:r>
    </w:p>
    <w:p w14:paraId="045CF425">
      <w:pPr>
        <w:pStyle w:val="3"/>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2、交货地点</w:t>
      </w:r>
      <w:r>
        <w:rPr>
          <w:rFonts w:hint="eastAsia" w:ascii="仿宋" w:hAnsi="仿宋" w:eastAsia="仿宋" w:cs="仿宋"/>
          <w:bCs/>
          <w:sz w:val="24"/>
          <w:szCs w:val="24"/>
          <w:lang w:eastAsia="zh-CN"/>
        </w:rPr>
        <w:t>：</w:t>
      </w:r>
      <w:r>
        <w:rPr>
          <w:rFonts w:hint="eastAsia" w:ascii="仿宋" w:hAnsi="仿宋" w:eastAsia="仿宋" w:cs="仿宋"/>
          <w:bCs/>
          <w:sz w:val="24"/>
          <w:szCs w:val="24"/>
        </w:rPr>
        <w:t>大邑县人民医院。</w:t>
      </w:r>
    </w:p>
    <w:p w14:paraId="6633279D">
      <w:pPr>
        <w:pStyle w:val="3"/>
        <w:numPr>
          <w:ilvl w:val="0"/>
          <w:numId w:val="0"/>
        </w:numPr>
        <w:spacing w:line="360" w:lineRule="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支付方式</w:t>
      </w:r>
    </w:p>
    <w:p w14:paraId="653AE799">
      <w:pPr>
        <w:pStyle w:val="3"/>
        <w:numPr>
          <w:ilvl w:val="0"/>
          <w:numId w:val="0"/>
        </w:numPr>
        <w:spacing w:line="360" w:lineRule="auto"/>
        <w:rPr>
          <w:rFonts w:hint="eastAsia" w:ascii="仿宋" w:hAnsi="仿宋" w:eastAsia="仿宋" w:cs="仿宋"/>
          <w:bCs/>
          <w:sz w:val="24"/>
          <w:szCs w:val="24"/>
        </w:rPr>
      </w:pPr>
      <w:bookmarkStart w:id="0" w:name="OLE_LINK8"/>
      <w:bookmarkStart w:id="1" w:name="OLE_LINK13"/>
      <w:r>
        <w:rPr>
          <w:rFonts w:hint="eastAsia" w:ascii="仿宋" w:hAnsi="仿宋" w:eastAsia="仿宋" w:cs="仿宋"/>
          <w:kern w:val="2"/>
          <w:sz w:val="24"/>
          <w:szCs w:val="24"/>
          <w:lang w:val="en-US" w:eastAsia="zh-CN" w:bidi="ar-SA"/>
        </w:rPr>
        <w:t>签订合同生效后，供应商完成交货及安装并通过采购人验收后，采购人收到供应商出具的有效发票后且审核无误，达到付款条件起 10 日内，支付合同总金额的 100.00%。</w:t>
      </w:r>
      <w:bookmarkEnd w:id="0"/>
      <w:bookmarkEnd w:id="1"/>
    </w:p>
    <w:p w14:paraId="4C19E495">
      <w:pPr>
        <w:pStyle w:val="3"/>
        <w:numPr>
          <w:ilvl w:val="0"/>
          <w:numId w:val="0"/>
        </w:numPr>
        <w:spacing w:line="360" w:lineRule="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售后服务</w:t>
      </w:r>
    </w:p>
    <w:p w14:paraId="15D027C9">
      <w:pPr>
        <w:tabs>
          <w:tab w:val="left" w:pos="851"/>
        </w:tabs>
        <w:spacing w:line="360" w:lineRule="auto"/>
        <w:rPr>
          <w:rFonts w:hint="eastAsia"/>
        </w:rPr>
      </w:pPr>
      <w:r>
        <w:rPr>
          <w:rFonts w:hint="eastAsia" w:ascii="仿宋" w:hAnsi="仿宋" w:eastAsia="仿宋" w:cs="仿宋"/>
          <w:kern w:val="2"/>
          <w:sz w:val="24"/>
          <w:szCs w:val="24"/>
          <w:lang w:val="en-US" w:eastAsia="zh-CN" w:bidi="ar-SA"/>
        </w:rPr>
        <w:t>4.1质量保证期：自采购人验收合格之次日起，质保≥5年。</w:t>
      </w:r>
    </w:p>
    <w:p w14:paraId="0790A4CD">
      <w:pPr>
        <w:pStyle w:val="3"/>
        <w:spacing w:line="360" w:lineRule="auto"/>
        <w:ind w:left="0" w:leftChars="0" w:firstLine="0" w:firstLineChars="0"/>
        <w:rPr>
          <w:rFonts w:hint="eastAsia" w:ascii="仿宋" w:hAnsi="仿宋" w:eastAsia="仿宋" w:cs="仿宋"/>
          <w:b/>
          <w:bCs w:val="0"/>
          <w:sz w:val="24"/>
          <w:szCs w:val="24"/>
        </w:rPr>
      </w:pPr>
      <w:r>
        <w:rPr>
          <w:rFonts w:hint="eastAsia" w:ascii="仿宋" w:hAnsi="仿宋" w:eastAsia="仿宋" w:cs="仿宋"/>
          <w:b/>
          <w:bCs w:val="0"/>
          <w:color w:val="000000"/>
          <w:sz w:val="24"/>
          <w:szCs w:val="24"/>
        </w:rPr>
        <w:t>5、供应商特殊资格条件</w:t>
      </w:r>
    </w:p>
    <w:p w14:paraId="247277FB">
      <w:pPr>
        <w:spacing w:line="360" w:lineRule="auto"/>
        <w:rPr>
          <w:rFonts w:hint="eastAsia" w:ascii="仿宋" w:hAnsi="仿宋" w:eastAsia="仿宋" w:cs="仿宋"/>
          <w:bCs/>
          <w:sz w:val="24"/>
          <w:szCs w:val="24"/>
        </w:rPr>
      </w:pPr>
      <w:r>
        <w:rPr>
          <w:rFonts w:hint="eastAsia" w:ascii="仿宋" w:hAnsi="仿宋" w:eastAsia="仿宋" w:cs="仿宋"/>
          <w:color w:val="000000"/>
          <w:sz w:val="24"/>
          <w:szCs w:val="24"/>
        </w:rPr>
        <w:t>采购产品为医疗器械，供应商须符合《医疗器械监督管理条例》要求并提供供应商经营该产品的许可／备案证明材料；所投产品须符合《医疗器械注册与备案管理办法》要求并提供产品的注册／备案证明</w:t>
      </w:r>
    </w:p>
    <w:p w14:paraId="0413A117">
      <w:pPr>
        <w:numPr>
          <w:ilvl w:val="0"/>
          <w:numId w:val="0"/>
        </w:numPr>
        <w:spacing w:line="360" w:lineRule="auto"/>
        <w:ind w:left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三、评分标准：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842"/>
        <w:gridCol w:w="772"/>
        <w:gridCol w:w="6366"/>
      </w:tblGrid>
      <w:tr w14:paraId="7E5B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8" w:type="pct"/>
            <w:noWrap w:val="0"/>
            <w:vAlign w:val="center"/>
          </w:tcPr>
          <w:p w14:paraId="450E1E80">
            <w:pPr>
              <w:spacing w:after="0" w:line="360" w:lineRule="auto"/>
              <w:jc w:val="center"/>
              <w:rPr>
                <w:rFonts w:ascii="仿宋" w:hAnsi="仿宋" w:eastAsia="仿宋" w:cs="黑体"/>
                <w:color w:val="000000"/>
                <w:szCs w:val="21"/>
              </w:rPr>
            </w:pPr>
            <w:r>
              <w:rPr>
                <w:rFonts w:hint="eastAsia" w:ascii="仿宋" w:hAnsi="仿宋" w:eastAsia="仿宋" w:cs="黑体"/>
                <w:color w:val="000000"/>
                <w:kern w:val="0"/>
                <w:szCs w:val="21"/>
              </w:rPr>
              <w:t>序号</w:t>
            </w:r>
          </w:p>
        </w:tc>
        <w:tc>
          <w:tcPr>
            <w:tcW w:w="494" w:type="pct"/>
            <w:noWrap w:val="0"/>
            <w:vAlign w:val="center"/>
          </w:tcPr>
          <w:p w14:paraId="4411BC24">
            <w:pPr>
              <w:spacing w:after="0" w:line="360" w:lineRule="auto"/>
              <w:jc w:val="center"/>
              <w:rPr>
                <w:rFonts w:ascii="仿宋" w:hAnsi="仿宋" w:eastAsia="仿宋" w:cs="黑体"/>
                <w:color w:val="000000"/>
                <w:szCs w:val="21"/>
              </w:rPr>
            </w:pPr>
            <w:r>
              <w:rPr>
                <w:rFonts w:hint="eastAsia" w:ascii="仿宋" w:hAnsi="仿宋" w:eastAsia="仿宋" w:cs="黑体"/>
                <w:color w:val="000000"/>
                <w:kern w:val="0"/>
                <w:szCs w:val="21"/>
              </w:rPr>
              <w:t>评分因素</w:t>
            </w:r>
          </w:p>
        </w:tc>
        <w:tc>
          <w:tcPr>
            <w:tcW w:w="453" w:type="pct"/>
            <w:noWrap w:val="0"/>
            <w:vAlign w:val="center"/>
          </w:tcPr>
          <w:p w14:paraId="320EC70B">
            <w:pPr>
              <w:spacing w:after="0" w:line="360" w:lineRule="auto"/>
              <w:jc w:val="center"/>
              <w:rPr>
                <w:rFonts w:ascii="仿宋" w:hAnsi="仿宋" w:eastAsia="仿宋" w:cs="黑体"/>
                <w:color w:val="000000"/>
                <w:szCs w:val="21"/>
              </w:rPr>
            </w:pPr>
            <w:r>
              <w:rPr>
                <w:rFonts w:hint="eastAsia" w:ascii="仿宋" w:hAnsi="仿宋" w:eastAsia="仿宋" w:cs="黑体"/>
                <w:color w:val="000000"/>
                <w:kern w:val="0"/>
                <w:szCs w:val="21"/>
              </w:rPr>
              <w:t>分值</w:t>
            </w:r>
          </w:p>
        </w:tc>
        <w:tc>
          <w:tcPr>
            <w:tcW w:w="3735" w:type="pct"/>
            <w:noWrap w:val="0"/>
            <w:vAlign w:val="center"/>
          </w:tcPr>
          <w:p w14:paraId="66358B1E">
            <w:pPr>
              <w:spacing w:after="0" w:line="360" w:lineRule="auto"/>
              <w:jc w:val="center"/>
              <w:rPr>
                <w:rFonts w:ascii="仿宋" w:hAnsi="仿宋" w:eastAsia="仿宋" w:cs="黑体"/>
                <w:color w:val="000000"/>
                <w:szCs w:val="21"/>
              </w:rPr>
            </w:pPr>
            <w:r>
              <w:rPr>
                <w:rFonts w:hint="eastAsia" w:ascii="仿宋" w:hAnsi="仿宋" w:eastAsia="仿宋" w:cs="黑体"/>
                <w:color w:val="000000"/>
                <w:kern w:val="0"/>
                <w:szCs w:val="21"/>
              </w:rPr>
              <w:t>评分标准</w:t>
            </w:r>
          </w:p>
        </w:tc>
      </w:tr>
      <w:tr w14:paraId="61A5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8" w:type="pct"/>
            <w:noWrap w:val="0"/>
            <w:vAlign w:val="center"/>
          </w:tcPr>
          <w:p w14:paraId="4A4648F3">
            <w:pPr>
              <w:spacing w:after="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494" w:type="pct"/>
            <w:noWrap w:val="0"/>
            <w:vAlign w:val="center"/>
          </w:tcPr>
          <w:p w14:paraId="52044C57">
            <w:pPr>
              <w:spacing w:after="0"/>
              <w:jc w:val="center"/>
              <w:rPr>
                <w:rFonts w:ascii="仿宋" w:hAnsi="仿宋" w:eastAsia="仿宋" w:cs="宋体"/>
                <w:color w:val="000000"/>
                <w:kern w:val="0"/>
                <w:szCs w:val="21"/>
              </w:rPr>
            </w:pPr>
            <w:r>
              <w:rPr>
                <w:rFonts w:hint="eastAsia" w:ascii="仿宋" w:hAnsi="仿宋" w:eastAsia="仿宋" w:cs="宋体"/>
                <w:color w:val="000000"/>
                <w:kern w:val="0"/>
                <w:szCs w:val="21"/>
              </w:rPr>
              <w:t>报价</w:t>
            </w:r>
          </w:p>
        </w:tc>
        <w:tc>
          <w:tcPr>
            <w:tcW w:w="453" w:type="pct"/>
            <w:noWrap w:val="0"/>
            <w:vAlign w:val="center"/>
          </w:tcPr>
          <w:p w14:paraId="01312E04">
            <w:pPr>
              <w:spacing w:after="0"/>
              <w:jc w:val="center"/>
              <w:rPr>
                <w:rFonts w:ascii="仿宋" w:hAnsi="仿宋" w:eastAsia="仿宋" w:cs="宋体"/>
                <w:color w:val="000000"/>
                <w:kern w:val="0"/>
                <w:szCs w:val="21"/>
              </w:rPr>
            </w:pPr>
            <w:r>
              <w:rPr>
                <w:rFonts w:hint="eastAsia" w:ascii="仿宋" w:hAnsi="仿宋" w:eastAsia="仿宋" w:cs="宋体"/>
                <w:color w:val="000000"/>
                <w:kern w:val="0"/>
                <w:szCs w:val="21"/>
              </w:rPr>
              <w:t>30分</w:t>
            </w:r>
          </w:p>
        </w:tc>
        <w:tc>
          <w:tcPr>
            <w:tcW w:w="3735" w:type="pct"/>
            <w:noWrap w:val="0"/>
            <w:vAlign w:val="center"/>
          </w:tcPr>
          <w:p w14:paraId="3043A046">
            <w:pPr>
              <w:spacing w:after="0" w:line="360" w:lineRule="auto"/>
              <w:rPr>
                <w:rFonts w:ascii="仿宋" w:hAnsi="仿宋" w:eastAsia="仿宋" w:cs="黑体"/>
                <w:color w:val="000000"/>
                <w:kern w:val="0"/>
                <w:szCs w:val="21"/>
              </w:rPr>
            </w:pPr>
            <w:r>
              <w:rPr>
                <w:rFonts w:ascii="仿宋" w:hAnsi="仿宋" w:eastAsia="仿宋" w:cs="黑体"/>
                <w:color w:val="000000"/>
                <w:kern w:val="0"/>
                <w:szCs w:val="21"/>
              </w:rPr>
              <w:t>以本次最低有效投标报价为评标基准价，其价格分为满分。其他投标人的价格分统一按照下列</w:t>
            </w:r>
            <w:r>
              <w:rPr>
                <w:rFonts w:hint="eastAsia" w:ascii="仿宋" w:hAnsi="仿宋" w:eastAsia="仿宋" w:cs="黑体"/>
                <w:color w:val="000000"/>
                <w:kern w:val="0"/>
                <w:szCs w:val="21"/>
              </w:rPr>
              <w:t>公式</w:t>
            </w:r>
            <w:r>
              <w:rPr>
                <w:rFonts w:ascii="仿宋" w:hAnsi="仿宋" w:eastAsia="仿宋" w:cs="黑体"/>
                <w:color w:val="000000"/>
                <w:kern w:val="0"/>
                <w:szCs w:val="21"/>
              </w:rPr>
              <w:t>计算：投标报价得分=(评标基准价／投标报价)*30%*100。</w:t>
            </w:r>
          </w:p>
        </w:tc>
      </w:tr>
      <w:tr w14:paraId="510B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8" w:type="pct"/>
            <w:noWrap w:val="0"/>
            <w:vAlign w:val="center"/>
          </w:tcPr>
          <w:p w14:paraId="2807C38D">
            <w:pPr>
              <w:spacing w:after="0"/>
              <w:jc w:val="center"/>
              <w:rPr>
                <w:rFonts w:ascii="仿宋" w:hAnsi="仿宋" w:eastAsia="仿宋" w:cs="宋体"/>
                <w:color w:val="000000"/>
                <w:szCs w:val="21"/>
              </w:rPr>
            </w:pPr>
            <w:r>
              <w:rPr>
                <w:rFonts w:hint="eastAsia" w:ascii="仿宋" w:hAnsi="仿宋" w:eastAsia="仿宋" w:cs="宋体"/>
                <w:color w:val="000000"/>
                <w:kern w:val="0"/>
                <w:szCs w:val="21"/>
              </w:rPr>
              <w:t>2</w:t>
            </w:r>
          </w:p>
        </w:tc>
        <w:tc>
          <w:tcPr>
            <w:tcW w:w="494" w:type="pct"/>
            <w:noWrap w:val="0"/>
            <w:vAlign w:val="center"/>
          </w:tcPr>
          <w:p w14:paraId="0BBA1873">
            <w:pPr>
              <w:spacing w:after="0"/>
              <w:jc w:val="center"/>
              <w:rPr>
                <w:rFonts w:ascii="仿宋" w:hAnsi="仿宋" w:eastAsia="仿宋" w:cs="宋体"/>
                <w:color w:val="000000"/>
                <w:szCs w:val="21"/>
              </w:rPr>
            </w:pPr>
            <w:r>
              <w:rPr>
                <w:rFonts w:hint="eastAsia" w:ascii="仿宋" w:hAnsi="仿宋" w:eastAsia="仿宋" w:cs="宋体"/>
                <w:color w:val="000000"/>
                <w:kern w:val="0"/>
                <w:szCs w:val="21"/>
              </w:rPr>
              <w:t>技术参数指标质量</w:t>
            </w:r>
          </w:p>
        </w:tc>
        <w:tc>
          <w:tcPr>
            <w:tcW w:w="453" w:type="pct"/>
            <w:noWrap w:val="0"/>
            <w:vAlign w:val="center"/>
          </w:tcPr>
          <w:p w14:paraId="098C2BF0">
            <w:pPr>
              <w:spacing w:after="0"/>
              <w:jc w:val="center"/>
              <w:rPr>
                <w:rFonts w:ascii="仿宋" w:hAnsi="仿宋" w:eastAsia="仿宋" w:cs="宋体"/>
                <w:color w:val="000000"/>
                <w:szCs w:val="21"/>
              </w:rPr>
            </w:pPr>
            <w:r>
              <w:rPr>
                <w:rFonts w:hint="eastAsia" w:ascii="仿宋" w:hAnsi="仿宋" w:eastAsia="仿宋" w:cs="宋体"/>
                <w:color w:val="000000"/>
                <w:kern w:val="0"/>
                <w:szCs w:val="21"/>
                <w:lang w:val="en-US" w:eastAsia="zh-CN"/>
              </w:rPr>
              <w:t>4</w:t>
            </w:r>
            <w:r>
              <w:rPr>
                <w:rFonts w:hint="eastAsia" w:ascii="仿宋" w:hAnsi="仿宋" w:eastAsia="仿宋" w:cs="宋体"/>
                <w:color w:val="000000"/>
                <w:kern w:val="0"/>
                <w:szCs w:val="21"/>
              </w:rPr>
              <w:t>0分</w:t>
            </w:r>
          </w:p>
        </w:tc>
        <w:tc>
          <w:tcPr>
            <w:tcW w:w="3735" w:type="pct"/>
            <w:noWrap w:val="0"/>
            <w:vAlign w:val="center"/>
          </w:tcPr>
          <w:p w14:paraId="5C12A587">
            <w:pPr>
              <w:spacing w:after="0" w:line="360" w:lineRule="auto"/>
              <w:rPr>
                <w:rFonts w:ascii="仿宋" w:hAnsi="仿宋" w:eastAsia="仿宋" w:cs="黑体"/>
                <w:color w:val="auto"/>
                <w:kern w:val="0"/>
                <w:szCs w:val="21"/>
              </w:rPr>
            </w:pPr>
            <w:r>
              <w:rPr>
                <w:rFonts w:ascii="仿宋" w:hAnsi="仿宋" w:eastAsia="仿宋" w:cs="黑体"/>
                <w:color w:val="000000"/>
                <w:kern w:val="0"/>
                <w:szCs w:val="21"/>
              </w:rPr>
              <w:t>投标人完全满足“</w:t>
            </w:r>
            <w:r>
              <w:rPr>
                <w:rFonts w:hint="eastAsia" w:ascii="仿宋" w:hAnsi="仿宋" w:eastAsia="仿宋" w:cs="黑体"/>
                <w:color w:val="000000"/>
                <w:kern w:val="0"/>
                <w:szCs w:val="21"/>
              </w:rPr>
              <w:t>技术参数要求</w:t>
            </w:r>
            <w:r>
              <w:rPr>
                <w:rFonts w:ascii="仿宋" w:hAnsi="仿宋" w:eastAsia="仿宋" w:cs="黑体"/>
                <w:color w:val="000000"/>
                <w:kern w:val="0"/>
                <w:szCs w:val="21"/>
              </w:rPr>
              <w:t>”要求</w:t>
            </w:r>
            <w:r>
              <w:rPr>
                <w:rFonts w:hint="eastAsia" w:ascii="仿宋" w:hAnsi="仿宋" w:eastAsia="仿宋" w:cs="黑体"/>
                <w:color w:val="000000"/>
                <w:kern w:val="0"/>
                <w:szCs w:val="21"/>
              </w:rPr>
              <w:t>，</w:t>
            </w:r>
            <w:r>
              <w:rPr>
                <w:rFonts w:ascii="仿宋" w:hAnsi="仿宋" w:eastAsia="仿宋" w:cs="黑体"/>
                <w:color w:val="000000"/>
                <w:kern w:val="0"/>
                <w:szCs w:val="21"/>
              </w:rPr>
              <w:t>没有负偏离的得</w:t>
            </w:r>
            <w:r>
              <w:rPr>
                <w:rFonts w:hint="eastAsia" w:ascii="仿宋" w:hAnsi="仿宋" w:eastAsia="仿宋" w:cs="黑体"/>
                <w:color w:val="000000"/>
                <w:kern w:val="0"/>
                <w:szCs w:val="21"/>
                <w:lang w:val="en-US" w:eastAsia="zh-CN"/>
              </w:rPr>
              <w:t>5</w:t>
            </w:r>
            <w:r>
              <w:rPr>
                <w:rFonts w:hint="eastAsia" w:ascii="仿宋" w:hAnsi="仿宋" w:eastAsia="仿宋" w:cs="黑体"/>
                <w:color w:val="auto"/>
                <w:kern w:val="0"/>
                <w:szCs w:val="21"/>
              </w:rPr>
              <w:t>0</w:t>
            </w:r>
            <w:r>
              <w:rPr>
                <w:rFonts w:ascii="仿宋" w:hAnsi="仿宋" w:eastAsia="仿宋" w:cs="黑体"/>
                <w:color w:val="auto"/>
                <w:kern w:val="0"/>
                <w:szCs w:val="21"/>
              </w:rPr>
              <w:t>分。如有偏离则按照以下要求扣分，扣完为止：</w:t>
            </w:r>
          </w:p>
          <w:p w14:paraId="1CC6BA24">
            <w:pPr>
              <w:spacing w:after="0" w:line="360" w:lineRule="auto"/>
              <w:rPr>
                <w:rFonts w:ascii="仿宋" w:hAnsi="仿宋" w:eastAsia="仿宋" w:cs="黑体"/>
                <w:color w:val="auto"/>
                <w:kern w:val="0"/>
                <w:szCs w:val="21"/>
              </w:rPr>
            </w:pPr>
            <w:r>
              <w:rPr>
                <w:rFonts w:ascii="仿宋" w:hAnsi="仿宋" w:eastAsia="仿宋" w:cs="黑体"/>
                <w:color w:val="auto"/>
                <w:kern w:val="0"/>
                <w:szCs w:val="21"/>
              </w:rPr>
              <w:t>1、投标人针对“</w:t>
            </w:r>
            <w:r>
              <w:rPr>
                <w:rFonts w:hint="eastAsia" w:ascii="仿宋" w:hAnsi="仿宋" w:eastAsia="仿宋" w:cs="黑体"/>
                <w:color w:val="auto"/>
                <w:kern w:val="0"/>
                <w:szCs w:val="21"/>
              </w:rPr>
              <w:t>技术参数要求</w:t>
            </w:r>
            <w:r>
              <w:rPr>
                <w:rFonts w:ascii="仿宋" w:hAnsi="仿宋" w:eastAsia="仿宋" w:cs="黑体"/>
                <w:color w:val="auto"/>
                <w:kern w:val="0"/>
                <w:szCs w:val="21"/>
              </w:rPr>
              <w:t>”中一般技术参数条款的响应得分规则如下（一般技术参数条款指未标注“▲”的条款）：一般技术参数条款响应得分=（投标人满足一般技术参数条款的数量÷</w:t>
            </w:r>
            <w:r>
              <w:rPr>
                <w:rFonts w:hint="eastAsia" w:ascii="仿宋" w:hAnsi="仿宋" w:eastAsia="仿宋" w:cs="黑体"/>
                <w:color w:val="auto"/>
                <w:kern w:val="0"/>
                <w:szCs w:val="21"/>
              </w:rPr>
              <w:t>技术参数要求中</w:t>
            </w:r>
            <w:r>
              <w:rPr>
                <w:rFonts w:ascii="仿宋" w:hAnsi="仿宋" w:eastAsia="仿宋" w:cs="黑体"/>
                <w:color w:val="auto"/>
                <w:kern w:val="0"/>
                <w:szCs w:val="21"/>
              </w:rPr>
              <w:t>一般技术参数条款的总数量）×</w:t>
            </w:r>
            <w:r>
              <w:rPr>
                <w:rFonts w:hint="eastAsia" w:ascii="仿宋" w:hAnsi="仿宋" w:eastAsia="仿宋" w:cs="黑体"/>
                <w:color w:val="auto"/>
                <w:kern w:val="0"/>
                <w:szCs w:val="21"/>
                <w:lang w:val="en-US" w:eastAsia="zh-CN"/>
              </w:rPr>
              <w:t>1</w:t>
            </w:r>
            <w:r>
              <w:rPr>
                <w:rFonts w:ascii="仿宋" w:hAnsi="仿宋" w:eastAsia="仿宋" w:cs="黑体"/>
                <w:color w:val="auto"/>
                <w:kern w:val="0"/>
                <w:szCs w:val="21"/>
              </w:rPr>
              <w:t>0分。</w:t>
            </w:r>
          </w:p>
          <w:p w14:paraId="2EAA3A56">
            <w:pPr>
              <w:spacing w:after="0" w:line="360" w:lineRule="auto"/>
              <w:rPr>
                <w:rFonts w:ascii="仿宋" w:hAnsi="仿宋" w:eastAsia="仿宋" w:cs="黑体"/>
                <w:color w:val="000000"/>
                <w:kern w:val="0"/>
                <w:szCs w:val="21"/>
              </w:rPr>
            </w:pPr>
            <w:r>
              <w:rPr>
                <w:rFonts w:ascii="仿宋" w:hAnsi="仿宋" w:eastAsia="仿宋" w:cs="黑体"/>
                <w:color w:val="000000"/>
                <w:kern w:val="0"/>
                <w:szCs w:val="21"/>
              </w:rPr>
              <w:t>2、投标人针对“</w:t>
            </w:r>
            <w:r>
              <w:rPr>
                <w:rFonts w:hint="eastAsia" w:ascii="仿宋" w:hAnsi="仿宋" w:eastAsia="仿宋" w:cs="黑体"/>
                <w:color w:val="000000"/>
                <w:kern w:val="0"/>
                <w:szCs w:val="21"/>
              </w:rPr>
              <w:t>技术参数要求</w:t>
            </w:r>
            <w:r>
              <w:rPr>
                <w:rFonts w:ascii="仿宋" w:hAnsi="仿宋" w:eastAsia="仿宋" w:cs="黑体"/>
                <w:color w:val="000000"/>
                <w:kern w:val="0"/>
                <w:szCs w:val="21"/>
              </w:rPr>
              <w:t>”中“▲”技术参数条款的响应得分规则如下：“▲”技术参数条款响应得分=（投标人满足“▲”技术参数条款的数量÷</w:t>
            </w:r>
            <w:r>
              <w:rPr>
                <w:rFonts w:hint="eastAsia" w:ascii="仿宋" w:hAnsi="仿宋" w:eastAsia="仿宋" w:cs="黑体"/>
                <w:color w:val="000000"/>
                <w:kern w:val="0"/>
                <w:szCs w:val="21"/>
              </w:rPr>
              <w:t>技术参数要求中</w:t>
            </w:r>
            <w:r>
              <w:rPr>
                <w:rFonts w:ascii="仿宋" w:hAnsi="仿宋" w:eastAsia="仿宋" w:cs="黑体"/>
                <w:color w:val="000000"/>
                <w:kern w:val="0"/>
                <w:szCs w:val="21"/>
              </w:rPr>
              <w:t>“▲”技术参数条款的总数量）×</w:t>
            </w:r>
            <w:r>
              <w:rPr>
                <w:rFonts w:hint="eastAsia" w:ascii="仿宋" w:hAnsi="仿宋" w:eastAsia="仿宋" w:cs="黑体"/>
                <w:color w:val="000000"/>
                <w:kern w:val="0"/>
                <w:szCs w:val="21"/>
                <w:lang w:val="en-US" w:eastAsia="zh-CN"/>
              </w:rPr>
              <w:t>3</w:t>
            </w:r>
            <w:r>
              <w:rPr>
                <w:rFonts w:hint="eastAsia" w:ascii="仿宋" w:hAnsi="仿宋" w:eastAsia="仿宋" w:cs="黑体"/>
                <w:color w:val="auto"/>
                <w:kern w:val="0"/>
                <w:szCs w:val="21"/>
              </w:rPr>
              <w:t>0</w:t>
            </w:r>
            <w:r>
              <w:rPr>
                <w:rFonts w:ascii="仿宋" w:hAnsi="仿宋" w:eastAsia="仿宋" w:cs="黑体"/>
                <w:color w:val="auto"/>
                <w:kern w:val="0"/>
                <w:szCs w:val="21"/>
              </w:rPr>
              <w:t>分</w:t>
            </w:r>
            <w:r>
              <w:rPr>
                <w:rFonts w:ascii="仿宋" w:hAnsi="仿宋" w:eastAsia="仿宋" w:cs="黑体"/>
                <w:color w:val="000000"/>
                <w:kern w:val="0"/>
                <w:szCs w:val="21"/>
              </w:rPr>
              <w:t>。</w:t>
            </w:r>
          </w:p>
          <w:p w14:paraId="19679AD1">
            <w:pPr>
              <w:spacing w:after="0" w:line="360" w:lineRule="auto"/>
              <w:rPr>
                <w:rFonts w:ascii="仿宋" w:hAnsi="仿宋" w:eastAsia="仿宋" w:cs="黑体"/>
                <w:color w:val="000000"/>
                <w:kern w:val="0"/>
                <w:szCs w:val="21"/>
              </w:rPr>
            </w:pPr>
            <w:r>
              <w:rPr>
                <w:rFonts w:ascii="仿宋" w:hAnsi="仿宋" w:eastAsia="仿宋" w:cs="黑体"/>
                <w:color w:val="000000"/>
                <w:kern w:val="0"/>
                <w:szCs w:val="21"/>
              </w:rPr>
              <w:t>注：</w:t>
            </w:r>
          </w:p>
          <w:p w14:paraId="11063FE9">
            <w:pPr>
              <w:spacing w:after="0" w:line="360" w:lineRule="auto"/>
              <w:rPr>
                <w:rFonts w:ascii="仿宋" w:hAnsi="仿宋" w:eastAsia="仿宋" w:cs="黑体"/>
                <w:color w:val="000000"/>
                <w:kern w:val="0"/>
                <w:szCs w:val="21"/>
              </w:rPr>
            </w:pPr>
            <w:r>
              <w:rPr>
                <w:rFonts w:ascii="仿宋" w:hAnsi="仿宋" w:eastAsia="仿宋" w:cs="黑体"/>
                <w:color w:val="000000"/>
                <w:kern w:val="0"/>
                <w:szCs w:val="21"/>
              </w:rPr>
              <w:t>①文件以一级序号数字（如“1.”“2.”“3.”…）为一条（标题除外）；数字序号下有多级序号的，以最小级数字序号为一条；</w:t>
            </w:r>
          </w:p>
          <w:p w14:paraId="069B5BDB">
            <w:pPr>
              <w:spacing w:after="0" w:line="360" w:lineRule="auto"/>
              <w:rPr>
                <w:rFonts w:ascii="仿宋" w:hAnsi="仿宋" w:eastAsia="仿宋" w:cs="黑体"/>
                <w:color w:val="000000"/>
                <w:kern w:val="0"/>
                <w:szCs w:val="21"/>
              </w:rPr>
            </w:pPr>
            <w:r>
              <w:rPr>
                <w:rFonts w:ascii="仿宋" w:hAnsi="仿宋" w:eastAsia="仿宋" w:cs="黑体"/>
                <w:color w:val="000000"/>
                <w:kern w:val="0"/>
                <w:szCs w:val="21"/>
              </w:rPr>
              <w:t>②针对标注“▲”号的技术参数，若技术参数要求提供对应证明材料，应按要求提供；若技术参数未要求提供证明材料，投标时需提供生产厂家的印刷资料或生产厂家的说明书或国家认可的第三方检测机构出具的检测报告等，若未提供有效证明材料则该参数将被视为不满足；</w:t>
            </w:r>
          </w:p>
          <w:p w14:paraId="73EC6BEF">
            <w:pPr>
              <w:spacing w:after="0" w:line="360" w:lineRule="auto"/>
              <w:rPr>
                <w:rFonts w:ascii="仿宋" w:hAnsi="仿宋" w:eastAsia="仿宋" w:cs="黑体"/>
                <w:color w:val="000000"/>
                <w:kern w:val="0"/>
                <w:szCs w:val="21"/>
              </w:rPr>
            </w:pPr>
            <w:r>
              <w:rPr>
                <w:rFonts w:ascii="仿宋" w:hAnsi="仿宋" w:eastAsia="仿宋" w:cs="黑体"/>
                <w:color w:val="000000"/>
                <w:kern w:val="0"/>
                <w:szCs w:val="21"/>
              </w:rPr>
              <w:t>③针对一般条款的技术响应，若技术参数要求提供对应证明材料，应按要求提供，否则对应技术参数条款将视为不满足。</w:t>
            </w:r>
          </w:p>
        </w:tc>
      </w:tr>
      <w:tr w14:paraId="12C4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8" w:type="pct"/>
            <w:noWrap w:val="0"/>
            <w:vAlign w:val="center"/>
          </w:tcPr>
          <w:p w14:paraId="15973210">
            <w:pPr>
              <w:spacing w:after="0"/>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494" w:type="pct"/>
            <w:noWrap w:val="0"/>
            <w:vAlign w:val="center"/>
          </w:tcPr>
          <w:p w14:paraId="0A274655">
            <w:pPr>
              <w:spacing w:after="0"/>
              <w:jc w:val="both"/>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履约能</w:t>
            </w:r>
            <w:r>
              <w:rPr>
                <w:rFonts w:hint="eastAsia" w:ascii="仿宋" w:hAnsi="仿宋" w:eastAsia="仿宋" w:cs="宋体"/>
                <w:color w:val="000000"/>
                <w:kern w:val="0"/>
                <w:szCs w:val="21"/>
                <w:lang w:val="en-US" w:eastAsia="zh-CN"/>
              </w:rPr>
              <w:t xml:space="preserve"> </w:t>
            </w:r>
            <w:r>
              <w:rPr>
                <w:rFonts w:hint="eastAsia" w:ascii="仿宋" w:hAnsi="仿宋" w:eastAsia="仿宋" w:cs="宋体"/>
                <w:color w:val="000000"/>
                <w:kern w:val="0"/>
                <w:szCs w:val="21"/>
                <w:lang w:eastAsia="zh-CN"/>
              </w:rPr>
              <w:t>力</w:t>
            </w:r>
          </w:p>
        </w:tc>
        <w:tc>
          <w:tcPr>
            <w:tcW w:w="453" w:type="pct"/>
            <w:noWrap w:val="0"/>
            <w:vAlign w:val="center"/>
          </w:tcPr>
          <w:p w14:paraId="501BC76D">
            <w:pPr>
              <w:spacing w:after="0"/>
              <w:jc w:val="center"/>
              <w:rPr>
                <w:rFonts w:ascii="仿宋" w:hAnsi="仿宋" w:eastAsia="仿宋" w:cs="宋体"/>
                <w:color w:val="000000"/>
                <w:kern w:val="0"/>
                <w:szCs w:val="21"/>
              </w:rPr>
            </w:pPr>
            <w:r>
              <w:rPr>
                <w:rFonts w:hint="eastAsia" w:ascii="仿宋" w:hAnsi="仿宋" w:eastAsia="仿宋" w:cs="仿宋_GB2312"/>
                <w:color w:val="000000"/>
                <w:szCs w:val="21"/>
                <w:lang w:val="en-US" w:eastAsia="zh-CN"/>
              </w:rPr>
              <w:t>2</w:t>
            </w:r>
            <w:r>
              <w:rPr>
                <w:rFonts w:hint="eastAsia" w:ascii="仿宋" w:hAnsi="仿宋" w:eastAsia="仿宋" w:cs="仿宋_GB2312"/>
                <w:color w:val="000000"/>
                <w:szCs w:val="21"/>
              </w:rPr>
              <w:t>0分</w:t>
            </w:r>
          </w:p>
        </w:tc>
        <w:tc>
          <w:tcPr>
            <w:tcW w:w="3735" w:type="pct"/>
            <w:noWrap w:val="0"/>
            <w:vAlign w:val="center"/>
          </w:tcPr>
          <w:p w14:paraId="72A4D158">
            <w:pPr>
              <w:spacing w:after="0" w:line="360" w:lineRule="auto"/>
              <w:rPr>
                <w:rFonts w:ascii="仿宋" w:hAnsi="仿宋" w:eastAsia="仿宋" w:cs="黑体"/>
                <w:color w:val="000000"/>
                <w:kern w:val="0"/>
                <w:szCs w:val="21"/>
              </w:rPr>
            </w:pPr>
            <w:r>
              <w:rPr>
                <w:rFonts w:ascii="仿宋_GB2312" w:hAnsi="仿宋_GB2312" w:eastAsia="仿宋_GB2312" w:cs="仿宋_GB2312"/>
              </w:rPr>
              <w:t>2021年1月1日（含）以来所投产品的类似业绩，每具有一个得</w:t>
            </w:r>
            <w:r>
              <w:rPr>
                <w:rFonts w:hint="eastAsia" w:ascii="仿宋_GB2312" w:hAnsi="仿宋_GB2312" w:eastAsia="仿宋_GB2312" w:cs="仿宋_GB2312"/>
                <w:lang w:val="en-US" w:eastAsia="zh-CN"/>
              </w:rPr>
              <w:t>5</w:t>
            </w:r>
            <w:r>
              <w:rPr>
                <w:rFonts w:ascii="仿宋_GB2312" w:hAnsi="仿宋_GB2312" w:eastAsia="仿宋_GB2312" w:cs="仿宋_GB2312"/>
              </w:rPr>
              <w:t>分，最多得</w:t>
            </w:r>
            <w:r>
              <w:rPr>
                <w:rFonts w:hint="eastAsia" w:ascii="仿宋_GB2312" w:hAnsi="仿宋_GB2312" w:eastAsia="仿宋_GB2312" w:cs="仿宋_GB2312"/>
                <w:lang w:val="en-US" w:eastAsia="zh-CN"/>
              </w:rPr>
              <w:t>2</w:t>
            </w:r>
            <w:r>
              <w:rPr>
                <w:rFonts w:ascii="仿宋_GB2312" w:hAnsi="仿宋_GB2312" w:eastAsia="仿宋_GB2312" w:cs="仿宋_GB2312"/>
              </w:rPr>
              <w:t>0分。提供合同</w:t>
            </w:r>
            <w:r>
              <w:rPr>
                <w:rFonts w:hint="eastAsia" w:ascii="仿宋_GB2312" w:hAnsi="仿宋_GB2312" w:eastAsia="仿宋_GB2312" w:cs="仿宋_GB2312"/>
                <w:lang w:eastAsia="zh-CN"/>
              </w:rPr>
              <w:t>复印</w:t>
            </w:r>
            <w:r>
              <w:rPr>
                <w:rFonts w:ascii="仿宋_GB2312" w:hAnsi="仿宋_GB2312" w:eastAsia="仿宋_GB2312" w:cs="仿宋_GB2312"/>
              </w:rPr>
              <w:t>件或中标（成交）通知书</w:t>
            </w:r>
            <w:r>
              <w:rPr>
                <w:rFonts w:hint="eastAsia" w:ascii="仿宋_GB2312" w:hAnsi="仿宋_GB2312" w:eastAsia="仿宋_GB2312" w:cs="仿宋_GB2312"/>
                <w:lang w:eastAsia="zh-CN"/>
              </w:rPr>
              <w:t>复印</w:t>
            </w:r>
            <w:r>
              <w:rPr>
                <w:rFonts w:ascii="仿宋_GB2312" w:hAnsi="仿宋_GB2312" w:eastAsia="仿宋_GB2312" w:cs="仿宋_GB2312"/>
              </w:rPr>
              <w:t>件加盖投标人电子印章。</w:t>
            </w:r>
          </w:p>
        </w:tc>
      </w:tr>
      <w:tr w14:paraId="64B1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8" w:type="pct"/>
            <w:noWrap w:val="0"/>
            <w:vAlign w:val="center"/>
          </w:tcPr>
          <w:p w14:paraId="3B52D696">
            <w:pPr>
              <w:spacing w:after="0"/>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w:t>
            </w:r>
          </w:p>
        </w:tc>
        <w:tc>
          <w:tcPr>
            <w:tcW w:w="494" w:type="pct"/>
            <w:noWrap w:val="0"/>
            <w:vAlign w:val="center"/>
          </w:tcPr>
          <w:p w14:paraId="6FCBB756">
            <w:pPr>
              <w:spacing w:after="0"/>
              <w:jc w:val="both"/>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售后服</w:t>
            </w:r>
            <w:r>
              <w:rPr>
                <w:rFonts w:hint="eastAsia" w:ascii="仿宋" w:hAnsi="仿宋" w:eastAsia="仿宋" w:cs="宋体"/>
                <w:color w:val="000000"/>
                <w:kern w:val="0"/>
                <w:szCs w:val="21"/>
                <w:lang w:val="en-US" w:eastAsia="zh-CN"/>
              </w:rPr>
              <w:t xml:space="preserve"> </w:t>
            </w:r>
            <w:r>
              <w:rPr>
                <w:rFonts w:hint="eastAsia" w:ascii="仿宋" w:hAnsi="仿宋" w:eastAsia="仿宋" w:cs="宋体"/>
                <w:color w:val="000000"/>
                <w:kern w:val="0"/>
                <w:szCs w:val="21"/>
                <w:lang w:eastAsia="zh-CN"/>
              </w:rPr>
              <w:t>务</w:t>
            </w:r>
          </w:p>
        </w:tc>
        <w:tc>
          <w:tcPr>
            <w:tcW w:w="453" w:type="pct"/>
            <w:noWrap w:val="0"/>
            <w:vAlign w:val="center"/>
          </w:tcPr>
          <w:p w14:paraId="63E47A47">
            <w:pPr>
              <w:spacing w:after="0"/>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10分</w:t>
            </w:r>
          </w:p>
        </w:tc>
        <w:tc>
          <w:tcPr>
            <w:tcW w:w="3735" w:type="pct"/>
            <w:noWrap w:val="0"/>
            <w:vAlign w:val="center"/>
          </w:tcPr>
          <w:p w14:paraId="3EAC486B">
            <w:pPr>
              <w:spacing w:after="0" w:line="360" w:lineRule="auto"/>
              <w:rPr>
                <w:rFonts w:ascii="仿宋" w:hAnsi="仿宋" w:eastAsia="仿宋" w:cs="黑体"/>
                <w:color w:val="000000"/>
                <w:kern w:val="0"/>
                <w:szCs w:val="21"/>
              </w:rPr>
            </w:pPr>
            <w:r>
              <w:rPr>
                <w:rFonts w:hint="eastAsia" w:ascii="仿宋" w:hAnsi="仿宋" w:eastAsia="仿宋" w:cs="黑体"/>
                <w:color w:val="000000"/>
                <w:kern w:val="0"/>
                <w:szCs w:val="21"/>
              </w:rPr>
              <w:t>根</w:t>
            </w:r>
            <w:r>
              <w:rPr>
                <w:rFonts w:ascii="仿宋" w:hAnsi="仿宋" w:eastAsia="仿宋" w:cs="黑体"/>
                <w:color w:val="000000"/>
                <w:kern w:val="0"/>
                <w:szCs w:val="21"/>
              </w:rPr>
              <w:t>据投标人针对本项目提供的实施方案来进行综合评审，方案至少应包含：①供货及运输方案、②</w:t>
            </w:r>
            <w:r>
              <w:rPr>
                <w:rFonts w:hint="eastAsia" w:ascii="方正仿宋_GB18030" w:hAnsi="方正仿宋_GB18030" w:eastAsia="方正仿宋_GB18030" w:cs="方正仿宋_GB18030"/>
                <w:sz w:val="21"/>
                <w:szCs w:val="21"/>
              </w:rPr>
              <w:t>进度计划（至少包括交货计划周期，交货前准备，验收准备等）</w:t>
            </w:r>
            <w:r>
              <w:rPr>
                <w:rFonts w:ascii="仿宋" w:hAnsi="仿宋" w:eastAsia="仿宋" w:cs="黑体"/>
                <w:color w:val="000000"/>
                <w:kern w:val="0"/>
                <w:szCs w:val="21"/>
              </w:rPr>
              <w:t>、③</w:t>
            </w:r>
            <w:r>
              <w:rPr>
                <w:rFonts w:hint="eastAsia" w:ascii="仿宋" w:hAnsi="仿宋" w:eastAsia="仿宋" w:cs="黑体"/>
                <w:color w:val="000000"/>
                <w:kern w:val="0"/>
                <w:szCs w:val="21"/>
                <w:lang w:eastAsia="zh-CN"/>
              </w:rPr>
              <w:t>售后人员配置（至少包括售后人员姓名、联系方式、售后服务地点等）</w:t>
            </w:r>
            <w:r>
              <w:rPr>
                <w:rFonts w:ascii="仿宋" w:hAnsi="仿宋" w:eastAsia="仿宋" w:cs="黑体"/>
                <w:color w:val="000000"/>
                <w:kern w:val="0"/>
                <w:szCs w:val="21"/>
              </w:rPr>
              <w:t>④售后服务方案⑤应急预案。</w:t>
            </w:r>
          </w:p>
          <w:p w14:paraId="1DB70157">
            <w:pPr>
              <w:spacing w:after="0" w:line="360" w:lineRule="auto"/>
              <w:rPr>
                <w:rFonts w:ascii="仿宋" w:hAnsi="仿宋" w:eastAsia="仿宋" w:cs="黑体"/>
                <w:color w:val="000000"/>
                <w:kern w:val="0"/>
                <w:szCs w:val="21"/>
              </w:rPr>
            </w:pPr>
            <w:r>
              <w:rPr>
                <w:rFonts w:ascii="仿宋" w:hAnsi="仿宋" w:eastAsia="仿宋" w:cs="黑体"/>
                <w:color w:val="000000"/>
                <w:kern w:val="0"/>
                <w:szCs w:val="21"/>
              </w:rPr>
              <w:t>以上提供齐全、分析准确、有详尽的解决方案、且完全符合本项目实际需求的得</w:t>
            </w:r>
            <w:r>
              <w:rPr>
                <w:rFonts w:hint="eastAsia" w:ascii="仿宋" w:hAnsi="仿宋" w:eastAsia="仿宋" w:cs="黑体"/>
                <w:color w:val="000000"/>
                <w:kern w:val="0"/>
                <w:szCs w:val="21"/>
                <w:lang w:val="en-US" w:eastAsia="zh-CN"/>
              </w:rPr>
              <w:t>10</w:t>
            </w:r>
            <w:r>
              <w:rPr>
                <w:rFonts w:ascii="仿宋" w:hAnsi="仿宋" w:eastAsia="仿宋" w:cs="黑体"/>
                <w:color w:val="000000"/>
                <w:kern w:val="0"/>
                <w:szCs w:val="21"/>
              </w:rPr>
              <w:t>分；每有一项内容缺失的扣</w:t>
            </w:r>
            <w:r>
              <w:rPr>
                <w:rFonts w:hint="eastAsia" w:ascii="仿宋" w:hAnsi="仿宋" w:eastAsia="仿宋" w:cs="黑体"/>
                <w:color w:val="000000"/>
                <w:kern w:val="0"/>
                <w:szCs w:val="21"/>
                <w:lang w:val="en-US" w:eastAsia="zh-CN"/>
              </w:rPr>
              <w:t>2</w:t>
            </w:r>
            <w:r>
              <w:rPr>
                <w:rFonts w:ascii="仿宋" w:hAnsi="仿宋" w:eastAsia="仿宋" w:cs="黑体"/>
                <w:color w:val="000000"/>
                <w:kern w:val="0"/>
                <w:szCs w:val="21"/>
              </w:rPr>
              <w:t>分；每有一项内容有缺陷或不合理或不具有针对性和操作性的扣</w:t>
            </w:r>
            <w:r>
              <w:rPr>
                <w:rFonts w:hint="eastAsia" w:ascii="仿宋" w:hAnsi="仿宋" w:eastAsia="仿宋" w:cs="黑体"/>
                <w:color w:val="000000"/>
                <w:kern w:val="0"/>
                <w:szCs w:val="21"/>
                <w:lang w:val="en-US" w:eastAsia="zh-CN"/>
              </w:rPr>
              <w:t>1</w:t>
            </w:r>
            <w:r>
              <w:rPr>
                <w:rFonts w:ascii="仿宋" w:hAnsi="仿宋" w:eastAsia="仿宋" w:cs="黑体"/>
                <w:color w:val="000000"/>
                <w:kern w:val="0"/>
                <w:szCs w:val="21"/>
              </w:rPr>
              <w:t>分，扣完为止。</w:t>
            </w:r>
          </w:p>
          <w:p w14:paraId="3621D3D1">
            <w:pPr>
              <w:spacing w:after="0" w:line="360" w:lineRule="auto"/>
              <w:rPr>
                <w:rFonts w:ascii="仿宋_GB2312" w:hAnsi="仿宋_GB2312" w:eastAsia="仿宋_GB2312" w:cs="仿宋_GB2312"/>
              </w:rPr>
            </w:pPr>
            <w:r>
              <w:rPr>
                <w:rFonts w:ascii="仿宋" w:hAnsi="仿宋" w:eastAsia="仿宋" w:cs="黑体"/>
                <w:color w:val="000000"/>
                <w:kern w:val="0"/>
                <w:szCs w:val="21"/>
              </w:rPr>
              <w:t>注：缺陷</w:t>
            </w:r>
            <w:r>
              <w:rPr>
                <w:rFonts w:hint="eastAsia" w:ascii="仿宋" w:hAnsi="仿宋" w:eastAsia="仿宋" w:cs="黑体"/>
                <w:color w:val="000000"/>
                <w:kern w:val="0"/>
                <w:szCs w:val="21"/>
              </w:rPr>
              <w:t>是指存在项目名称错误、地点区域错误、</w:t>
            </w:r>
            <w:r>
              <w:rPr>
                <w:rFonts w:ascii="仿宋" w:hAnsi="仿宋" w:eastAsia="仿宋" w:cs="黑体"/>
                <w:color w:val="000000"/>
                <w:kern w:val="0"/>
                <w:szCs w:val="21"/>
              </w:rPr>
              <w:t>内容</w:t>
            </w:r>
            <w:r>
              <w:rPr>
                <w:rFonts w:hint="eastAsia" w:ascii="仿宋" w:hAnsi="仿宋" w:eastAsia="仿宋" w:cs="黑体"/>
                <w:color w:val="000000"/>
                <w:kern w:val="0"/>
                <w:szCs w:val="21"/>
              </w:rPr>
              <w:t>与本项目需求无关、方案</w:t>
            </w:r>
            <w:r>
              <w:rPr>
                <w:rFonts w:ascii="仿宋" w:hAnsi="仿宋" w:eastAsia="仿宋" w:cs="黑体"/>
                <w:color w:val="000000"/>
                <w:kern w:val="0"/>
                <w:szCs w:val="21"/>
              </w:rPr>
              <w:t>内容</w:t>
            </w:r>
            <w:r>
              <w:rPr>
                <w:rFonts w:hint="eastAsia" w:ascii="仿宋" w:hAnsi="仿宋" w:eastAsia="仿宋" w:cs="黑体"/>
                <w:color w:val="000000"/>
                <w:kern w:val="0"/>
                <w:szCs w:val="21"/>
              </w:rPr>
              <w:t>矛盾、仅有框架或标题、适用的</w:t>
            </w:r>
            <w:r>
              <w:rPr>
                <w:rFonts w:ascii="仿宋" w:hAnsi="仿宋" w:eastAsia="仿宋" w:cs="黑体"/>
                <w:color w:val="000000"/>
                <w:kern w:val="0"/>
                <w:szCs w:val="21"/>
              </w:rPr>
              <w:t>标准</w:t>
            </w:r>
            <w:r>
              <w:rPr>
                <w:rFonts w:hint="eastAsia" w:ascii="仿宋" w:hAnsi="仿宋" w:eastAsia="仿宋" w:cs="黑体"/>
                <w:color w:val="000000"/>
                <w:kern w:val="0"/>
                <w:szCs w:val="21"/>
              </w:rPr>
              <w:t>（方法）错误、明显复制其他</w:t>
            </w:r>
            <w:r>
              <w:rPr>
                <w:rFonts w:ascii="仿宋" w:hAnsi="仿宋" w:eastAsia="仿宋" w:cs="黑体"/>
                <w:color w:val="000000"/>
                <w:kern w:val="0"/>
                <w:szCs w:val="21"/>
              </w:rPr>
              <w:t>项目内容</w:t>
            </w:r>
            <w:r>
              <w:rPr>
                <w:rFonts w:hint="eastAsia" w:ascii="仿宋" w:hAnsi="仿宋" w:eastAsia="仿宋" w:cs="黑体"/>
                <w:color w:val="000000"/>
                <w:kern w:val="0"/>
                <w:szCs w:val="21"/>
              </w:rPr>
              <w:t>等任意一种情形</w:t>
            </w:r>
            <w:r>
              <w:rPr>
                <w:rFonts w:ascii="仿宋" w:hAnsi="仿宋" w:eastAsia="仿宋" w:cs="黑体"/>
                <w:color w:val="000000"/>
                <w:kern w:val="0"/>
                <w:szCs w:val="21"/>
              </w:rPr>
              <w:t>。</w:t>
            </w:r>
          </w:p>
        </w:tc>
      </w:tr>
    </w:tbl>
    <w:p w14:paraId="49D8D03C">
      <w:pPr>
        <w:rPr>
          <w:rFonts w:hint="eastAsia" w:ascii="仿宋" w:hAnsi="仿宋" w:eastAsia="仿宋" w:cs="仿宋"/>
          <w:sz w:val="24"/>
          <w:szCs w:val="24"/>
        </w:rPr>
      </w:pPr>
      <w:r>
        <w:rPr>
          <w:rFonts w:hint="eastAsia" w:ascii="仿宋" w:hAnsi="仿宋" w:eastAsia="仿宋" w:cs="仿宋"/>
          <w:sz w:val="24"/>
          <w:szCs w:val="24"/>
        </w:rPr>
        <w:t>注：评分的取值按四舍五入法，保留小数点后两位。</w:t>
      </w:r>
    </w:p>
    <w:p w14:paraId="43183AED">
      <w:pPr>
        <w:rPr>
          <w:rFonts w:hint="eastAsia" w:ascii="仿宋" w:hAnsi="仿宋" w:eastAsia="仿宋" w:cs="仿宋"/>
          <w:b/>
          <w:bCs/>
          <w:sz w:val="30"/>
          <w:szCs w:val="30"/>
          <w:lang w:eastAsia="zh-CN"/>
        </w:rPr>
      </w:pPr>
      <w:r>
        <w:rPr>
          <w:rFonts w:hint="eastAsia" w:ascii="仿宋" w:hAnsi="仿宋" w:eastAsia="仿宋" w:cs="仿宋"/>
          <w:b/>
          <w:bCs/>
          <w:sz w:val="24"/>
          <w:szCs w:val="24"/>
          <w:lang w:eastAsia="zh-CN"/>
        </w:rPr>
        <w:t>备注：1.“★”的条款为本项目的实质性条款，不满足将做无效投标处理。</w:t>
      </w:r>
    </w:p>
    <w:p w14:paraId="4AF1FE5F">
      <w:pPr>
        <w:numPr>
          <w:ilvl w:val="0"/>
          <w:numId w:val="0"/>
        </w:numPr>
        <w:spacing w:line="360" w:lineRule="auto"/>
        <w:ind w:leftChars="0"/>
        <w:jc w:val="both"/>
        <w:rPr>
          <w:rFonts w:hint="eastAsia" w:ascii="仿宋" w:hAnsi="仿宋" w:eastAsia="仿宋" w:cs="仿宋"/>
          <w:b/>
          <w:bCs/>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F6421"/>
    <w:multiLevelType w:val="singleLevel"/>
    <w:tmpl w:val="838F6421"/>
    <w:lvl w:ilvl="0" w:tentative="0">
      <w:start w:val="1"/>
      <w:numFmt w:val="chineseCounting"/>
      <w:suff w:val="nothing"/>
      <w:lvlText w:val="%1、"/>
      <w:lvlJc w:val="left"/>
      <w:rPr>
        <w:rFonts w:hint="eastAsia"/>
      </w:rPr>
    </w:lvl>
  </w:abstractNum>
  <w:abstractNum w:abstractNumId="1">
    <w:nsid w:val="B5C16D9A"/>
    <w:multiLevelType w:val="singleLevel"/>
    <w:tmpl w:val="B5C16D9A"/>
    <w:lvl w:ilvl="0" w:tentative="0">
      <w:start w:val="1"/>
      <w:numFmt w:val="chineseCounting"/>
      <w:suff w:val="nothing"/>
      <w:lvlText w:val="%1、"/>
      <w:lvlJc w:val="left"/>
      <w:rPr>
        <w:rFonts w:hint="eastAsia"/>
      </w:rPr>
    </w:lvl>
  </w:abstractNum>
  <w:abstractNum w:abstractNumId="2">
    <w:nsid w:val="EA0BB782"/>
    <w:multiLevelType w:val="singleLevel"/>
    <w:tmpl w:val="EA0BB782"/>
    <w:lvl w:ilvl="0" w:tentative="0">
      <w:start w:val="1"/>
      <w:numFmt w:val="decimal"/>
      <w:suff w:val="nothing"/>
      <w:lvlText w:val="%1、"/>
      <w:lvlJc w:val="left"/>
    </w:lvl>
  </w:abstractNum>
  <w:abstractNum w:abstractNumId="3">
    <w:nsid w:val="FF811CC8"/>
    <w:multiLevelType w:val="singleLevel"/>
    <w:tmpl w:val="FF811CC8"/>
    <w:lvl w:ilvl="0" w:tentative="0">
      <w:start w:val="1"/>
      <w:numFmt w:val="decimal"/>
      <w:suff w:val="nothing"/>
      <w:lvlText w:val="%1、"/>
      <w:lvlJc w:val="left"/>
    </w:lvl>
  </w:abstractNum>
  <w:abstractNum w:abstractNumId="4">
    <w:nsid w:val="52B3E685"/>
    <w:multiLevelType w:val="singleLevel"/>
    <w:tmpl w:val="52B3E685"/>
    <w:lvl w:ilvl="0" w:tentative="0">
      <w:start w:val="3"/>
      <w:numFmt w:val="decimal"/>
      <w:suff w:val="nothing"/>
      <w:lvlText w:val="%1、"/>
      <w:lvlJc w:val="left"/>
    </w:lvl>
  </w:abstractNum>
  <w:abstractNum w:abstractNumId="5">
    <w:nsid w:val="6CAD559E"/>
    <w:multiLevelType w:val="singleLevel"/>
    <w:tmpl w:val="6CAD559E"/>
    <w:lvl w:ilvl="0" w:tentative="0">
      <w:start w:val="6"/>
      <w:numFmt w:val="decimal"/>
      <w:suff w:val="nothing"/>
      <w:lvlText w:val="%1、"/>
      <w:lvlJc w:val="left"/>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ZDI1OGQwY2YyYjA5ZTM5N2YxYjk4NjE2MWZmOWUifQ=="/>
  </w:docVars>
  <w:rsids>
    <w:rsidRoot w:val="00000000"/>
    <w:rsid w:val="0356161D"/>
    <w:rsid w:val="04D532F8"/>
    <w:rsid w:val="0515234B"/>
    <w:rsid w:val="0B7230A3"/>
    <w:rsid w:val="0C127A13"/>
    <w:rsid w:val="0C8E2646"/>
    <w:rsid w:val="0C904049"/>
    <w:rsid w:val="0E6F3E7F"/>
    <w:rsid w:val="0F061A45"/>
    <w:rsid w:val="129B3DA4"/>
    <w:rsid w:val="12CA5B0E"/>
    <w:rsid w:val="13476A90"/>
    <w:rsid w:val="1607503F"/>
    <w:rsid w:val="19251F07"/>
    <w:rsid w:val="19C26506"/>
    <w:rsid w:val="1A75767C"/>
    <w:rsid w:val="1AE21E1D"/>
    <w:rsid w:val="1B9F5FB8"/>
    <w:rsid w:val="1C647137"/>
    <w:rsid w:val="20C3573E"/>
    <w:rsid w:val="22EC1D51"/>
    <w:rsid w:val="25C50504"/>
    <w:rsid w:val="25E9013C"/>
    <w:rsid w:val="265325B6"/>
    <w:rsid w:val="275D6B12"/>
    <w:rsid w:val="2A166BA1"/>
    <w:rsid w:val="2B2B53E7"/>
    <w:rsid w:val="2C0701E5"/>
    <w:rsid w:val="2C793E3A"/>
    <w:rsid w:val="2E4231B9"/>
    <w:rsid w:val="2F9C03F4"/>
    <w:rsid w:val="31975DC6"/>
    <w:rsid w:val="32355B8A"/>
    <w:rsid w:val="32377A71"/>
    <w:rsid w:val="32A50AA2"/>
    <w:rsid w:val="371050B8"/>
    <w:rsid w:val="37421BDF"/>
    <w:rsid w:val="382366AC"/>
    <w:rsid w:val="388B1136"/>
    <w:rsid w:val="3B5B224B"/>
    <w:rsid w:val="3E5B296D"/>
    <w:rsid w:val="3F6D76B7"/>
    <w:rsid w:val="4597548E"/>
    <w:rsid w:val="45C87234"/>
    <w:rsid w:val="472A1F6C"/>
    <w:rsid w:val="47B57E4D"/>
    <w:rsid w:val="47FC782A"/>
    <w:rsid w:val="49311B84"/>
    <w:rsid w:val="4AD625B4"/>
    <w:rsid w:val="4D7762D0"/>
    <w:rsid w:val="4FEE03A0"/>
    <w:rsid w:val="504C070E"/>
    <w:rsid w:val="50674554"/>
    <w:rsid w:val="511867EB"/>
    <w:rsid w:val="523E1FEE"/>
    <w:rsid w:val="54907C78"/>
    <w:rsid w:val="57062D47"/>
    <w:rsid w:val="592D018B"/>
    <w:rsid w:val="5A533AA6"/>
    <w:rsid w:val="5B3C193C"/>
    <w:rsid w:val="5BF136F2"/>
    <w:rsid w:val="5F57399D"/>
    <w:rsid w:val="5F661EE6"/>
    <w:rsid w:val="5FBF046B"/>
    <w:rsid w:val="6551095E"/>
    <w:rsid w:val="66940880"/>
    <w:rsid w:val="683D78D6"/>
    <w:rsid w:val="69871BCE"/>
    <w:rsid w:val="6BF6265F"/>
    <w:rsid w:val="6D9B5502"/>
    <w:rsid w:val="73557654"/>
    <w:rsid w:val="74401C8E"/>
    <w:rsid w:val="75C76B75"/>
    <w:rsid w:val="76C92255"/>
    <w:rsid w:val="787B63C5"/>
    <w:rsid w:val="7E605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3"/>
    <w:basedOn w:val="1"/>
    <w:unhideWhenUsed/>
    <w:qFormat/>
    <w:uiPriority w:val="99"/>
    <w:pPr>
      <w:spacing w:after="120"/>
    </w:pPr>
    <w:rPr>
      <w:sz w:val="16"/>
      <w:szCs w:val="16"/>
    </w:rPr>
  </w:style>
  <w:style w:type="paragraph" w:styleId="5">
    <w:name w:val="Body Text"/>
    <w:basedOn w:val="1"/>
    <w:next w:val="1"/>
    <w:qFormat/>
    <w:uiPriority w:val="0"/>
    <w:pPr>
      <w:tabs>
        <w:tab w:val="left" w:pos="0"/>
      </w:tabs>
      <w:spacing w:after="120" w:afterLines="0"/>
    </w:pPr>
    <w:rPr>
      <w:rFonts w:ascii="Times New Roman"/>
      <w:sz w:val="24"/>
      <w:szCs w:val="24"/>
    </w:rPr>
  </w:style>
  <w:style w:type="paragraph" w:styleId="6">
    <w:name w:val="Body Text Indent"/>
    <w:basedOn w:val="1"/>
    <w:qFormat/>
    <w:uiPriority w:val="0"/>
    <w:pPr>
      <w:ind w:firstLine="630"/>
    </w:pPr>
    <w:rPr>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qFormat/>
    <w:uiPriority w:val="0"/>
    <w:pPr>
      <w:widowControl/>
      <w:ind w:firstLine="420"/>
      <w:jc w:val="left"/>
    </w:pPr>
    <w:rPr>
      <w:kern w:val="0"/>
      <w:sz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paragraph" w:customStyle="1" w:styleId="14">
    <w:name w:val="UP正文"/>
    <w:basedOn w:val="15"/>
    <w:qFormat/>
    <w:uiPriority w:val="0"/>
    <w:pPr>
      <w:spacing w:line="360" w:lineRule="auto"/>
      <w:ind w:left="420" w:leftChars="200" w:firstLine="420" w:firstLineChars="200"/>
    </w:pPr>
    <w:rPr>
      <w:rFonts w:ascii="Tahoma" w:eastAsia="宋体" w:cs="宋体"/>
      <w:kern w:val="2"/>
      <w:sz w:val="21"/>
      <w:lang w:val="en-US" w:eastAsia="zh-CN" w:bidi="ar-SA"/>
    </w:rPr>
  </w:style>
  <w:style w:type="paragraph" w:customStyle="1" w:styleId="15">
    <w:name w:val="样式 正文文本缩进 2 + Tahoma 五号 首行缩进:  2 字符2"/>
    <w:basedOn w:val="1"/>
    <w:qFormat/>
    <w:uiPriority w:val="0"/>
    <w:pPr>
      <w:spacing w:line="360" w:lineRule="auto"/>
      <w:ind w:left="420" w:leftChars="200" w:firstLine="420" w:firstLineChars="200"/>
    </w:pPr>
    <w:rPr>
      <w:rFonts w:ascii="Tahoma"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3043</Words>
  <Characters>3540</Characters>
  <Lines>0</Lines>
  <Paragraphs>0</Paragraphs>
  <TotalTime>203</TotalTime>
  <ScaleCrop>false</ScaleCrop>
  <LinksUpToDate>false</LinksUpToDate>
  <CharactersWithSpaces>3564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2024-10-29T00:38:00Z</dcterms:created>
  <dc:creator>Administrator</dc:creator>
  <cp:lastModifiedBy>WPS_911694258</cp:lastModifiedBy>
  <cp:lastPrinted>2025-08-15T06:02:11Z</cp:lastPrinted>
  <dcterms:modified xsi:type="dcterms:W3CDTF">2025-08-15T06:03:16Z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005F5ADFB03743B29C9D4432E6BFAA09_13</vt:lpwstr>
  </property>
  <property fmtid="{D5CDD505-2E9C-101B-9397-08002B2CF9AE}" pid="4" name="KSOTemplateDocerSaveRecord">
    <vt:lpwstr>eyJoZGlkIjoiOWNmMjk1MjgxZmFjNjdiYjc3NDMwMWE3YjlhMDU3MTgiLCJ1c2VySWQiOiI5MTE2OTQyNTgifQ==</vt:lpwstr>
  </property>
</Properties>
</file>