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E3A1" w14:textId="77777777" w:rsidR="003C093C"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大邑县人民医院</w:t>
      </w:r>
    </w:p>
    <w:p w14:paraId="2A42FF68" w14:textId="77777777" w:rsidR="003C093C"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超声多普勒胎心监护仪及防护用品采购项目比选文件</w:t>
      </w:r>
    </w:p>
    <w:p w14:paraId="7342767F" w14:textId="77777777" w:rsidR="003C093C" w:rsidRDefault="003C093C">
      <w:pPr>
        <w:rPr>
          <w:rFonts w:ascii="仿宋" w:eastAsia="仿宋" w:hAnsi="仿宋" w:cs="仿宋" w:hint="eastAsia"/>
          <w:b/>
          <w:bCs/>
          <w:sz w:val="32"/>
          <w:szCs w:val="32"/>
        </w:rPr>
      </w:pPr>
    </w:p>
    <w:p w14:paraId="3D4B4F2B" w14:textId="77777777" w:rsidR="003C093C" w:rsidRDefault="00000000">
      <w:pPr>
        <w:numPr>
          <w:ilvl w:val="0"/>
          <w:numId w:val="1"/>
        </w:numPr>
        <w:rPr>
          <w:rFonts w:ascii="仿宋" w:eastAsia="仿宋" w:hAnsi="仿宋" w:cs="仿宋" w:hint="eastAsia"/>
          <w:b/>
          <w:bCs/>
          <w:sz w:val="28"/>
          <w:szCs w:val="28"/>
        </w:rPr>
      </w:pPr>
      <w:r>
        <w:rPr>
          <w:rFonts w:ascii="仿宋" w:eastAsia="仿宋" w:hAnsi="仿宋" w:cs="仿宋" w:hint="eastAsia"/>
          <w:b/>
          <w:bCs/>
          <w:sz w:val="28"/>
          <w:szCs w:val="28"/>
        </w:rPr>
        <w:t>项目名称：超声多普勒胎心监护仪及防护用品采购项目</w:t>
      </w:r>
    </w:p>
    <w:p w14:paraId="467EF245" w14:textId="77777777" w:rsidR="003C093C" w:rsidRDefault="00000000">
      <w:pPr>
        <w:rPr>
          <w:sz w:val="28"/>
          <w:szCs w:val="28"/>
        </w:rPr>
      </w:pPr>
      <w:r>
        <w:rPr>
          <w:rFonts w:ascii="仿宋" w:eastAsia="仿宋" w:hAnsi="仿宋" w:cs="仿宋" w:hint="eastAsia"/>
          <w:b/>
          <w:bCs/>
          <w:sz w:val="28"/>
          <w:szCs w:val="28"/>
        </w:rPr>
        <w:t>二、预算金额：人民币23381.00元。</w:t>
      </w:r>
    </w:p>
    <w:tbl>
      <w:tblPr>
        <w:tblStyle w:val="a9"/>
        <w:tblpPr w:leftFromText="180" w:rightFromText="180" w:vertAnchor="text" w:horzAnchor="page" w:tblpX="2208" w:tblpY="536"/>
        <w:tblOverlap w:val="never"/>
        <w:tblW w:w="7709" w:type="dxa"/>
        <w:tblLayout w:type="fixed"/>
        <w:tblLook w:val="04A0" w:firstRow="1" w:lastRow="0" w:firstColumn="1" w:lastColumn="0" w:noHBand="0" w:noVBand="1"/>
      </w:tblPr>
      <w:tblGrid>
        <w:gridCol w:w="886"/>
        <w:gridCol w:w="2638"/>
        <w:gridCol w:w="750"/>
        <w:gridCol w:w="735"/>
        <w:gridCol w:w="1275"/>
        <w:gridCol w:w="1425"/>
      </w:tblGrid>
      <w:tr w:rsidR="003C093C" w14:paraId="71BA3612" w14:textId="77777777">
        <w:tc>
          <w:tcPr>
            <w:tcW w:w="886" w:type="dxa"/>
          </w:tcPr>
          <w:p w14:paraId="4494A76B" w14:textId="77777777" w:rsidR="003C093C" w:rsidRDefault="00000000">
            <w:pPr>
              <w:spacing w:line="600" w:lineRule="auto"/>
              <w:rPr>
                <w:rFonts w:ascii="仿宋" w:eastAsia="仿宋" w:hAnsi="仿宋" w:cs="仿宋" w:hint="eastAsia"/>
                <w:sz w:val="24"/>
              </w:rPr>
            </w:pPr>
            <w:r>
              <w:rPr>
                <w:rFonts w:ascii="仿宋" w:eastAsia="仿宋" w:hAnsi="仿宋" w:cs="仿宋" w:hint="eastAsia"/>
                <w:sz w:val="24"/>
              </w:rPr>
              <w:t>包号</w:t>
            </w:r>
          </w:p>
        </w:tc>
        <w:tc>
          <w:tcPr>
            <w:tcW w:w="2638" w:type="dxa"/>
          </w:tcPr>
          <w:p w14:paraId="06615E87" w14:textId="77777777" w:rsidR="003C093C" w:rsidRDefault="00000000">
            <w:pPr>
              <w:spacing w:line="600" w:lineRule="auto"/>
              <w:jc w:val="center"/>
              <w:rPr>
                <w:rFonts w:ascii="仿宋" w:eastAsia="仿宋" w:hAnsi="仿宋" w:cs="仿宋" w:hint="eastAsia"/>
                <w:sz w:val="24"/>
              </w:rPr>
            </w:pPr>
            <w:r>
              <w:rPr>
                <w:rFonts w:ascii="仿宋" w:eastAsia="仿宋" w:hAnsi="仿宋" w:cs="仿宋" w:hint="eastAsia"/>
                <w:sz w:val="24"/>
              </w:rPr>
              <w:t>产品名称</w:t>
            </w:r>
          </w:p>
        </w:tc>
        <w:tc>
          <w:tcPr>
            <w:tcW w:w="750" w:type="dxa"/>
          </w:tcPr>
          <w:p w14:paraId="6B2794D2" w14:textId="77777777" w:rsidR="003C093C" w:rsidRDefault="00000000">
            <w:pPr>
              <w:spacing w:line="600" w:lineRule="auto"/>
              <w:jc w:val="center"/>
              <w:rPr>
                <w:rFonts w:ascii="仿宋" w:eastAsia="仿宋" w:hAnsi="仿宋" w:cs="仿宋" w:hint="eastAsia"/>
                <w:sz w:val="24"/>
              </w:rPr>
            </w:pPr>
            <w:r>
              <w:rPr>
                <w:rFonts w:ascii="仿宋" w:eastAsia="仿宋" w:hAnsi="仿宋" w:cs="仿宋" w:hint="eastAsia"/>
                <w:sz w:val="24"/>
              </w:rPr>
              <w:t>数量</w:t>
            </w:r>
          </w:p>
        </w:tc>
        <w:tc>
          <w:tcPr>
            <w:tcW w:w="735" w:type="dxa"/>
          </w:tcPr>
          <w:p w14:paraId="63C1868D" w14:textId="77777777" w:rsidR="003C093C" w:rsidRDefault="00000000">
            <w:pPr>
              <w:spacing w:line="600" w:lineRule="auto"/>
              <w:jc w:val="center"/>
              <w:rPr>
                <w:rFonts w:ascii="仿宋" w:eastAsia="仿宋" w:hAnsi="仿宋" w:cs="仿宋" w:hint="eastAsia"/>
                <w:sz w:val="24"/>
              </w:rPr>
            </w:pPr>
            <w:r>
              <w:rPr>
                <w:rFonts w:ascii="仿宋" w:eastAsia="仿宋" w:hAnsi="仿宋" w:cs="仿宋" w:hint="eastAsia"/>
                <w:sz w:val="24"/>
              </w:rPr>
              <w:t>单位</w:t>
            </w:r>
          </w:p>
        </w:tc>
        <w:tc>
          <w:tcPr>
            <w:tcW w:w="1275" w:type="dxa"/>
          </w:tcPr>
          <w:p w14:paraId="065F2276"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预算价格（元）</w:t>
            </w:r>
          </w:p>
        </w:tc>
        <w:tc>
          <w:tcPr>
            <w:tcW w:w="1425" w:type="dxa"/>
          </w:tcPr>
          <w:p w14:paraId="1FA453D7"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预算总价（元）</w:t>
            </w:r>
          </w:p>
        </w:tc>
      </w:tr>
      <w:tr w:rsidR="003C093C" w14:paraId="0DCDC83A" w14:textId="77777777">
        <w:trPr>
          <w:trHeight w:val="630"/>
        </w:trPr>
        <w:tc>
          <w:tcPr>
            <w:tcW w:w="886" w:type="dxa"/>
          </w:tcPr>
          <w:p w14:paraId="659E7F28"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1</w:t>
            </w:r>
          </w:p>
        </w:tc>
        <w:tc>
          <w:tcPr>
            <w:tcW w:w="2638" w:type="dxa"/>
            <w:vAlign w:val="center"/>
          </w:tcPr>
          <w:p w14:paraId="0578C4BD" w14:textId="77777777" w:rsidR="003C093C" w:rsidRDefault="00000000">
            <w:pPr>
              <w:spacing w:line="400" w:lineRule="exact"/>
              <w:jc w:val="center"/>
              <w:rPr>
                <w:rFonts w:ascii="仿宋" w:eastAsia="仿宋" w:hAnsi="仿宋" w:cs="仿宋" w:hint="eastAsia"/>
                <w:sz w:val="24"/>
              </w:rPr>
            </w:pPr>
            <w:r>
              <w:rPr>
                <w:rFonts w:ascii="仿宋" w:eastAsia="仿宋" w:hAnsi="仿宋" w:cs="仿宋" w:hint="eastAsia"/>
                <w:sz w:val="24"/>
              </w:rPr>
              <w:t>超声多普勒胎心监护仪</w:t>
            </w:r>
          </w:p>
        </w:tc>
        <w:tc>
          <w:tcPr>
            <w:tcW w:w="750" w:type="dxa"/>
            <w:vAlign w:val="center"/>
          </w:tcPr>
          <w:p w14:paraId="554A18F9" w14:textId="77777777" w:rsidR="003C093C" w:rsidRDefault="00000000">
            <w:pPr>
              <w:spacing w:line="400" w:lineRule="exact"/>
              <w:jc w:val="center"/>
              <w:rPr>
                <w:rFonts w:ascii="仿宋" w:eastAsia="仿宋" w:hAnsi="仿宋" w:cs="仿宋" w:hint="eastAsia"/>
                <w:sz w:val="24"/>
              </w:rPr>
            </w:pPr>
            <w:r>
              <w:rPr>
                <w:rFonts w:ascii="仿宋" w:eastAsia="仿宋" w:hAnsi="仿宋" w:cs="仿宋" w:hint="eastAsia"/>
                <w:sz w:val="24"/>
              </w:rPr>
              <w:t>1</w:t>
            </w:r>
          </w:p>
        </w:tc>
        <w:tc>
          <w:tcPr>
            <w:tcW w:w="735" w:type="dxa"/>
          </w:tcPr>
          <w:p w14:paraId="4B0E4DCF"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台</w:t>
            </w:r>
          </w:p>
        </w:tc>
        <w:tc>
          <w:tcPr>
            <w:tcW w:w="1275" w:type="dxa"/>
          </w:tcPr>
          <w:p w14:paraId="53C358D7"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4000</w:t>
            </w:r>
          </w:p>
        </w:tc>
        <w:tc>
          <w:tcPr>
            <w:tcW w:w="1425" w:type="dxa"/>
          </w:tcPr>
          <w:p w14:paraId="70C83018"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4000</w:t>
            </w:r>
          </w:p>
        </w:tc>
      </w:tr>
      <w:tr w:rsidR="003C093C" w14:paraId="54CEDD93" w14:textId="77777777">
        <w:trPr>
          <w:trHeight w:val="675"/>
        </w:trPr>
        <w:tc>
          <w:tcPr>
            <w:tcW w:w="886" w:type="dxa"/>
          </w:tcPr>
          <w:p w14:paraId="481871E8"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2</w:t>
            </w:r>
          </w:p>
        </w:tc>
        <w:tc>
          <w:tcPr>
            <w:tcW w:w="2638" w:type="dxa"/>
            <w:vAlign w:val="center"/>
          </w:tcPr>
          <w:p w14:paraId="4B243C2D" w14:textId="77777777" w:rsidR="003C093C" w:rsidRDefault="00000000">
            <w:pPr>
              <w:spacing w:line="400" w:lineRule="exact"/>
              <w:jc w:val="center"/>
              <w:rPr>
                <w:rFonts w:ascii="仿宋" w:eastAsia="仿宋" w:hAnsi="仿宋" w:cs="仿宋" w:hint="eastAsia"/>
                <w:sz w:val="24"/>
              </w:rPr>
            </w:pPr>
            <w:r>
              <w:rPr>
                <w:rFonts w:ascii="仿宋" w:eastAsia="仿宋" w:hAnsi="仿宋" w:cs="仿宋" w:hint="eastAsia"/>
                <w:sz w:val="24"/>
              </w:rPr>
              <w:t>防护用品</w:t>
            </w:r>
          </w:p>
        </w:tc>
        <w:tc>
          <w:tcPr>
            <w:tcW w:w="750" w:type="dxa"/>
            <w:vAlign w:val="center"/>
          </w:tcPr>
          <w:p w14:paraId="283E7D0C" w14:textId="77777777" w:rsidR="003C093C" w:rsidRDefault="00000000">
            <w:pPr>
              <w:spacing w:line="400" w:lineRule="exact"/>
              <w:jc w:val="center"/>
              <w:rPr>
                <w:rFonts w:ascii="仿宋" w:eastAsia="仿宋" w:hAnsi="仿宋" w:cs="仿宋" w:hint="eastAsia"/>
                <w:sz w:val="24"/>
              </w:rPr>
            </w:pPr>
            <w:r>
              <w:rPr>
                <w:rFonts w:ascii="仿宋" w:eastAsia="仿宋" w:hAnsi="仿宋" w:cs="仿宋" w:hint="eastAsia"/>
                <w:sz w:val="24"/>
              </w:rPr>
              <w:t>1</w:t>
            </w:r>
          </w:p>
        </w:tc>
        <w:tc>
          <w:tcPr>
            <w:tcW w:w="735" w:type="dxa"/>
          </w:tcPr>
          <w:p w14:paraId="36C1B995"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批</w:t>
            </w:r>
          </w:p>
        </w:tc>
        <w:tc>
          <w:tcPr>
            <w:tcW w:w="1275" w:type="dxa"/>
          </w:tcPr>
          <w:p w14:paraId="2184B2CC"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详见清单</w:t>
            </w:r>
          </w:p>
        </w:tc>
        <w:tc>
          <w:tcPr>
            <w:tcW w:w="1425" w:type="dxa"/>
          </w:tcPr>
          <w:p w14:paraId="4EB4EA67" w14:textId="77777777" w:rsidR="003C093C" w:rsidRDefault="00000000">
            <w:pPr>
              <w:spacing w:line="480" w:lineRule="auto"/>
              <w:jc w:val="center"/>
              <w:rPr>
                <w:rFonts w:ascii="仿宋" w:eastAsia="仿宋" w:hAnsi="仿宋" w:cs="仿宋" w:hint="eastAsia"/>
                <w:sz w:val="24"/>
              </w:rPr>
            </w:pPr>
            <w:r>
              <w:rPr>
                <w:rFonts w:ascii="宋体" w:hAnsi="宋体" w:cs="宋体" w:hint="eastAsia"/>
                <w:sz w:val="24"/>
              </w:rPr>
              <w:t>19381</w:t>
            </w:r>
          </w:p>
        </w:tc>
      </w:tr>
      <w:tr w:rsidR="003C093C" w14:paraId="289C8B18" w14:textId="77777777">
        <w:trPr>
          <w:trHeight w:val="354"/>
        </w:trPr>
        <w:tc>
          <w:tcPr>
            <w:tcW w:w="886" w:type="dxa"/>
          </w:tcPr>
          <w:p w14:paraId="014FFB38" w14:textId="77777777" w:rsidR="003C093C" w:rsidRDefault="00000000">
            <w:pPr>
              <w:jc w:val="center"/>
              <w:rPr>
                <w:rFonts w:ascii="仿宋" w:eastAsia="仿宋" w:hAnsi="仿宋" w:cs="仿宋" w:hint="eastAsia"/>
                <w:sz w:val="24"/>
              </w:rPr>
            </w:pPr>
            <w:r>
              <w:rPr>
                <w:rFonts w:ascii="仿宋" w:eastAsia="仿宋" w:hAnsi="仿宋" w:cs="仿宋" w:hint="eastAsia"/>
                <w:sz w:val="24"/>
              </w:rPr>
              <w:t>合计（元）</w:t>
            </w:r>
          </w:p>
        </w:tc>
        <w:tc>
          <w:tcPr>
            <w:tcW w:w="2638" w:type="dxa"/>
          </w:tcPr>
          <w:p w14:paraId="4E1C6CB1" w14:textId="77777777" w:rsidR="003C093C" w:rsidRDefault="003C093C">
            <w:pPr>
              <w:jc w:val="center"/>
              <w:rPr>
                <w:rFonts w:ascii="仿宋" w:eastAsia="仿宋" w:hAnsi="仿宋" w:cs="仿宋" w:hint="eastAsia"/>
                <w:sz w:val="24"/>
              </w:rPr>
            </w:pPr>
          </w:p>
        </w:tc>
        <w:tc>
          <w:tcPr>
            <w:tcW w:w="750" w:type="dxa"/>
          </w:tcPr>
          <w:p w14:paraId="306D9540" w14:textId="77777777" w:rsidR="003C093C" w:rsidRDefault="003C093C">
            <w:pPr>
              <w:jc w:val="center"/>
              <w:rPr>
                <w:rFonts w:ascii="仿宋" w:eastAsia="仿宋" w:hAnsi="仿宋" w:cs="仿宋" w:hint="eastAsia"/>
                <w:sz w:val="24"/>
              </w:rPr>
            </w:pPr>
          </w:p>
        </w:tc>
        <w:tc>
          <w:tcPr>
            <w:tcW w:w="735" w:type="dxa"/>
          </w:tcPr>
          <w:p w14:paraId="34F9D7F6" w14:textId="77777777" w:rsidR="003C093C" w:rsidRDefault="003C093C">
            <w:pPr>
              <w:jc w:val="center"/>
              <w:rPr>
                <w:rFonts w:ascii="仿宋" w:eastAsia="仿宋" w:hAnsi="仿宋" w:cs="仿宋" w:hint="eastAsia"/>
                <w:sz w:val="24"/>
              </w:rPr>
            </w:pPr>
          </w:p>
        </w:tc>
        <w:tc>
          <w:tcPr>
            <w:tcW w:w="1275" w:type="dxa"/>
          </w:tcPr>
          <w:p w14:paraId="14FE6EC4" w14:textId="77777777" w:rsidR="003C093C" w:rsidRDefault="003C093C">
            <w:pPr>
              <w:jc w:val="center"/>
              <w:rPr>
                <w:rFonts w:ascii="仿宋" w:eastAsia="仿宋" w:hAnsi="仿宋" w:cs="仿宋" w:hint="eastAsia"/>
                <w:sz w:val="24"/>
              </w:rPr>
            </w:pPr>
          </w:p>
        </w:tc>
        <w:tc>
          <w:tcPr>
            <w:tcW w:w="1425" w:type="dxa"/>
          </w:tcPr>
          <w:p w14:paraId="0EF327F6"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23381</w:t>
            </w:r>
          </w:p>
        </w:tc>
      </w:tr>
    </w:tbl>
    <w:p w14:paraId="3796F628" w14:textId="77777777" w:rsidR="003C093C" w:rsidRDefault="003C093C">
      <w:pPr>
        <w:tabs>
          <w:tab w:val="left" w:pos="206"/>
        </w:tabs>
        <w:jc w:val="left"/>
        <w:rPr>
          <w:rFonts w:ascii="宋体" w:hAnsi="宋体" w:cs="宋体" w:hint="eastAsia"/>
          <w:sz w:val="28"/>
          <w:szCs w:val="28"/>
        </w:rPr>
      </w:pPr>
    </w:p>
    <w:tbl>
      <w:tblPr>
        <w:tblpPr w:leftFromText="180" w:rightFromText="180" w:vertAnchor="text" w:horzAnchor="page" w:tblpX="1390" w:tblpY="619"/>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3551"/>
        <w:gridCol w:w="1677"/>
        <w:gridCol w:w="2018"/>
      </w:tblGrid>
      <w:tr w:rsidR="003C093C" w14:paraId="73ADBAD4" w14:textId="77777777">
        <w:trPr>
          <w:trHeight w:val="446"/>
        </w:trPr>
        <w:tc>
          <w:tcPr>
            <w:tcW w:w="1912" w:type="dxa"/>
          </w:tcPr>
          <w:p w14:paraId="1BBDFD09"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设备（</w:t>
            </w:r>
            <w:proofErr w:type="gramStart"/>
            <w:r>
              <w:rPr>
                <w:rFonts w:ascii="仿宋" w:eastAsia="仿宋" w:hAnsi="仿宋" w:cs="仿宋" w:hint="eastAsia"/>
                <w:sz w:val="24"/>
              </w:rPr>
              <w:t>器械)</w:t>
            </w:r>
            <w:proofErr w:type="gramEnd"/>
            <w:r>
              <w:rPr>
                <w:rFonts w:ascii="仿宋" w:eastAsia="仿宋" w:hAnsi="仿宋" w:cs="仿宋" w:hint="eastAsia"/>
                <w:sz w:val="24"/>
              </w:rPr>
              <w:t>名称</w:t>
            </w:r>
          </w:p>
        </w:tc>
        <w:tc>
          <w:tcPr>
            <w:tcW w:w="3551" w:type="dxa"/>
          </w:tcPr>
          <w:p w14:paraId="51D71E6D" w14:textId="77777777" w:rsidR="003C093C" w:rsidRDefault="00000000">
            <w:pPr>
              <w:spacing w:line="480" w:lineRule="auto"/>
              <w:ind w:left="102"/>
              <w:jc w:val="center"/>
              <w:rPr>
                <w:rFonts w:ascii="仿宋" w:eastAsia="仿宋" w:hAnsi="仿宋" w:cs="仿宋" w:hint="eastAsia"/>
                <w:sz w:val="24"/>
              </w:rPr>
            </w:pPr>
            <w:r>
              <w:rPr>
                <w:rFonts w:ascii="仿宋" w:eastAsia="仿宋" w:hAnsi="仿宋" w:cs="仿宋" w:hint="eastAsia"/>
                <w:sz w:val="24"/>
              </w:rPr>
              <w:t>规格型号</w:t>
            </w:r>
          </w:p>
        </w:tc>
        <w:tc>
          <w:tcPr>
            <w:tcW w:w="1677" w:type="dxa"/>
          </w:tcPr>
          <w:p w14:paraId="3E9656E3"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数量</w:t>
            </w:r>
          </w:p>
        </w:tc>
        <w:tc>
          <w:tcPr>
            <w:tcW w:w="2018" w:type="dxa"/>
          </w:tcPr>
          <w:p w14:paraId="59ECEBD1" w14:textId="77777777" w:rsidR="003C093C" w:rsidRDefault="00000000">
            <w:pPr>
              <w:spacing w:line="480" w:lineRule="auto"/>
              <w:jc w:val="distribute"/>
              <w:rPr>
                <w:rFonts w:ascii="仿宋" w:eastAsia="仿宋" w:hAnsi="仿宋" w:cs="仿宋" w:hint="eastAsia"/>
                <w:sz w:val="24"/>
              </w:rPr>
            </w:pPr>
            <w:r>
              <w:rPr>
                <w:rFonts w:ascii="仿宋" w:eastAsia="仿宋" w:hAnsi="仿宋" w:cs="仿宋" w:hint="eastAsia"/>
                <w:sz w:val="24"/>
              </w:rPr>
              <w:t>预算价格（元）</w:t>
            </w:r>
          </w:p>
        </w:tc>
      </w:tr>
      <w:tr w:rsidR="003C093C" w14:paraId="6193E017" w14:textId="77777777">
        <w:trPr>
          <w:trHeight w:val="474"/>
        </w:trPr>
        <w:tc>
          <w:tcPr>
            <w:tcW w:w="1912" w:type="dxa"/>
          </w:tcPr>
          <w:p w14:paraId="504B0057"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可移动式拍胸片防护屏</w:t>
            </w:r>
          </w:p>
        </w:tc>
        <w:tc>
          <w:tcPr>
            <w:tcW w:w="3551" w:type="dxa"/>
          </w:tcPr>
          <w:p w14:paraId="07219AE9" w14:textId="77777777" w:rsidR="003C093C" w:rsidRDefault="00000000">
            <w:pPr>
              <w:jc w:val="center"/>
              <w:rPr>
                <w:rFonts w:ascii="仿宋" w:eastAsia="仿宋" w:hAnsi="仿宋" w:cs="仿宋" w:hint="eastAsia"/>
                <w:sz w:val="24"/>
              </w:rPr>
            </w:pPr>
            <w:r>
              <w:rPr>
                <w:rFonts w:ascii="仿宋" w:eastAsia="仿宋" w:hAnsi="仿宋" w:cs="仿宋" w:hint="eastAsia"/>
                <w:sz w:val="24"/>
              </w:rPr>
              <w:t>双立柱 柱高1930mm 屏宽600mm 、上宽高350mm，下宽高600mm）</w:t>
            </w:r>
          </w:p>
        </w:tc>
        <w:tc>
          <w:tcPr>
            <w:tcW w:w="1677" w:type="dxa"/>
          </w:tcPr>
          <w:p w14:paraId="0713622B" w14:textId="77777777" w:rsidR="003C093C" w:rsidRDefault="00000000">
            <w:pPr>
              <w:spacing w:line="72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5615454A" w14:textId="77777777" w:rsidR="003C093C" w:rsidRDefault="00000000">
            <w:pPr>
              <w:spacing w:line="720" w:lineRule="auto"/>
              <w:jc w:val="center"/>
              <w:rPr>
                <w:rFonts w:ascii="仿宋" w:eastAsia="仿宋" w:hAnsi="仿宋" w:cs="仿宋" w:hint="eastAsia"/>
                <w:sz w:val="24"/>
              </w:rPr>
            </w:pPr>
            <w:r>
              <w:rPr>
                <w:rFonts w:ascii="仿宋" w:eastAsia="仿宋" w:hAnsi="仿宋" w:cs="仿宋" w:hint="eastAsia"/>
                <w:sz w:val="24"/>
              </w:rPr>
              <w:t>8893</w:t>
            </w:r>
          </w:p>
        </w:tc>
      </w:tr>
      <w:tr w:rsidR="003C093C" w14:paraId="57A53CA6" w14:textId="77777777">
        <w:trPr>
          <w:trHeight w:val="474"/>
        </w:trPr>
        <w:tc>
          <w:tcPr>
            <w:tcW w:w="1912" w:type="dxa"/>
          </w:tcPr>
          <w:p w14:paraId="1BE68D0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铅（条形）围脖</w:t>
            </w:r>
          </w:p>
        </w:tc>
        <w:tc>
          <w:tcPr>
            <w:tcW w:w="3551" w:type="dxa"/>
          </w:tcPr>
          <w:p w14:paraId="37015358"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（50mmx600mm）</w:t>
            </w:r>
          </w:p>
        </w:tc>
        <w:tc>
          <w:tcPr>
            <w:tcW w:w="1677" w:type="dxa"/>
          </w:tcPr>
          <w:p w14:paraId="130F9B8C"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5个</w:t>
            </w:r>
          </w:p>
        </w:tc>
        <w:tc>
          <w:tcPr>
            <w:tcW w:w="2018" w:type="dxa"/>
          </w:tcPr>
          <w:p w14:paraId="4B104D43"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895</w:t>
            </w:r>
          </w:p>
        </w:tc>
      </w:tr>
      <w:tr w:rsidR="003C093C" w14:paraId="1A45025B" w14:textId="77777777">
        <w:trPr>
          <w:trHeight w:val="474"/>
        </w:trPr>
        <w:tc>
          <w:tcPr>
            <w:tcW w:w="1912" w:type="dxa"/>
          </w:tcPr>
          <w:p w14:paraId="1C8EEC44"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铅方巾</w:t>
            </w:r>
          </w:p>
        </w:tc>
        <w:tc>
          <w:tcPr>
            <w:tcW w:w="3551" w:type="dxa"/>
          </w:tcPr>
          <w:p w14:paraId="634BF3AC"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（400mmx400mm）</w:t>
            </w:r>
          </w:p>
        </w:tc>
        <w:tc>
          <w:tcPr>
            <w:tcW w:w="1677" w:type="dxa"/>
          </w:tcPr>
          <w:p w14:paraId="1A22739F"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5个</w:t>
            </w:r>
          </w:p>
        </w:tc>
        <w:tc>
          <w:tcPr>
            <w:tcW w:w="2018" w:type="dxa"/>
          </w:tcPr>
          <w:p w14:paraId="26C8CCBB"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2085</w:t>
            </w:r>
          </w:p>
        </w:tc>
      </w:tr>
      <w:tr w:rsidR="003C093C" w14:paraId="5295D4B5" w14:textId="77777777">
        <w:trPr>
          <w:trHeight w:val="474"/>
        </w:trPr>
        <w:tc>
          <w:tcPr>
            <w:tcW w:w="1912" w:type="dxa"/>
          </w:tcPr>
          <w:p w14:paraId="769D083B"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铅围裙</w:t>
            </w:r>
          </w:p>
        </w:tc>
        <w:tc>
          <w:tcPr>
            <w:tcW w:w="3551" w:type="dxa"/>
          </w:tcPr>
          <w:p w14:paraId="2DA82B1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（600mmx1000mm）</w:t>
            </w:r>
          </w:p>
        </w:tc>
        <w:tc>
          <w:tcPr>
            <w:tcW w:w="1677" w:type="dxa"/>
          </w:tcPr>
          <w:p w14:paraId="4FB3074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3个</w:t>
            </w:r>
          </w:p>
        </w:tc>
        <w:tc>
          <w:tcPr>
            <w:tcW w:w="2018" w:type="dxa"/>
          </w:tcPr>
          <w:p w14:paraId="29F5D67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3798</w:t>
            </w:r>
          </w:p>
        </w:tc>
      </w:tr>
      <w:tr w:rsidR="003C093C" w14:paraId="39770E52" w14:textId="77777777">
        <w:trPr>
          <w:trHeight w:val="474"/>
        </w:trPr>
        <w:tc>
          <w:tcPr>
            <w:tcW w:w="1912" w:type="dxa"/>
          </w:tcPr>
          <w:p w14:paraId="0D4B4B05"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防辐射衣</w:t>
            </w:r>
          </w:p>
        </w:tc>
        <w:tc>
          <w:tcPr>
            <w:tcW w:w="3551" w:type="dxa"/>
          </w:tcPr>
          <w:p w14:paraId="07FFBB6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1000*600mm</w:t>
            </w:r>
          </w:p>
        </w:tc>
        <w:tc>
          <w:tcPr>
            <w:tcW w:w="1677" w:type="dxa"/>
          </w:tcPr>
          <w:p w14:paraId="37E4376A"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4785B7E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1655</w:t>
            </w:r>
          </w:p>
        </w:tc>
      </w:tr>
      <w:tr w:rsidR="003C093C" w14:paraId="4773831D" w14:textId="77777777">
        <w:trPr>
          <w:trHeight w:val="474"/>
        </w:trPr>
        <w:tc>
          <w:tcPr>
            <w:tcW w:w="1912" w:type="dxa"/>
          </w:tcPr>
          <w:p w14:paraId="786F8F8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防辐射衣</w:t>
            </w:r>
          </w:p>
        </w:tc>
        <w:tc>
          <w:tcPr>
            <w:tcW w:w="3551" w:type="dxa"/>
          </w:tcPr>
          <w:p w14:paraId="3C7DCE3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儿童（通用型）</w:t>
            </w:r>
          </w:p>
        </w:tc>
        <w:tc>
          <w:tcPr>
            <w:tcW w:w="1677" w:type="dxa"/>
          </w:tcPr>
          <w:p w14:paraId="65BA8087"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6B5DC7A4"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1161</w:t>
            </w:r>
          </w:p>
        </w:tc>
      </w:tr>
      <w:tr w:rsidR="003C093C" w14:paraId="680604E9" w14:textId="77777777">
        <w:trPr>
          <w:trHeight w:val="474"/>
        </w:trPr>
        <w:tc>
          <w:tcPr>
            <w:tcW w:w="1912" w:type="dxa"/>
          </w:tcPr>
          <w:p w14:paraId="18D0DEBB"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防辐射帽</w:t>
            </w:r>
          </w:p>
        </w:tc>
        <w:tc>
          <w:tcPr>
            <w:tcW w:w="3551" w:type="dxa"/>
          </w:tcPr>
          <w:p w14:paraId="23C713F3"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660*120mm</w:t>
            </w:r>
          </w:p>
        </w:tc>
        <w:tc>
          <w:tcPr>
            <w:tcW w:w="1677" w:type="dxa"/>
          </w:tcPr>
          <w:p w14:paraId="761BD7B8"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2C19CE43"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290</w:t>
            </w:r>
          </w:p>
        </w:tc>
      </w:tr>
      <w:tr w:rsidR="003C093C" w14:paraId="7F002DE4" w14:textId="77777777">
        <w:trPr>
          <w:trHeight w:val="474"/>
        </w:trPr>
        <w:tc>
          <w:tcPr>
            <w:tcW w:w="1912" w:type="dxa"/>
          </w:tcPr>
          <w:p w14:paraId="4C15FEE2" w14:textId="77777777" w:rsidR="003C093C" w:rsidRDefault="00000000">
            <w:pPr>
              <w:jc w:val="center"/>
              <w:rPr>
                <w:rFonts w:ascii="仿宋" w:eastAsia="仿宋" w:hAnsi="仿宋" w:cs="仿宋" w:hint="eastAsia"/>
                <w:sz w:val="24"/>
              </w:rPr>
            </w:pPr>
            <w:r>
              <w:rPr>
                <w:rFonts w:ascii="仿宋" w:eastAsia="仿宋" w:hAnsi="仿宋" w:cs="仿宋" w:hint="eastAsia"/>
                <w:sz w:val="24"/>
              </w:rPr>
              <w:t>防辐射围领</w:t>
            </w:r>
          </w:p>
          <w:p w14:paraId="3FF92568" w14:textId="77777777" w:rsidR="003C093C" w:rsidRDefault="00000000">
            <w:pPr>
              <w:jc w:val="center"/>
              <w:rPr>
                <w:rFonts w:ascii="仿宋" w:eastAsia="仿宋" w:hAnsi="仿宋" w:cs="仿宋" w:hint="eastAsia"/>
                <w:sz w:val="24"/>
              </w:rPr>
            </w:pPr>
            <w:r>
              <w:rPr>
                <w:rFonts w:ascii="仿宋" w:eastAsia="仿宋" w:hAnsi="仿宋" w:cs="仿宋" w:hint="eastAsia"/>
                <w:sz w:val="24"/>
              </w:rPr>
              <w:t>（一体式）</w:t>
            </w:r>
          </w:p>
        </w:tc>
        <w:tc>
          <w:tcPr>
            <w:tcW w:w="3551" w:type="dxa"/>
          </w:tcPr>
          <w:p w14:paraId="4970C68E"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500*80mm</w:t>
            </w:r>
          </w:p>
        </w:tc>
        <w:tc>
          <w:tcPr>
            <w:tcW w:w="1677" w:type="dxa"/>
          </w:tcPr>
          <w:p w14:paraId="7348A37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0DD22D6F"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326</w:t>
            </w:r>
          </w:p>
        </w:tc>
      </w:tr>
      <w:tr w:rsidR="003C093C" w14:paraId="605130E0" w14:textId="77777777">
        <w:trPr>
          <w:trHeight w:val="474"/>
        </w:trPr>
        <w:tc>
          <w:tcPr>
            <w:tcW w:w="1912" w:type="dxa"/>
          </w:tcPr>
          <w:p w14:paraId="6390183F"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防辐射围领</w:t>
            </w:r>
          </w:p>
        </w:tc>
        <w:tc>
          <w:tcPr>
            <w:tcW w:w="3551" w:type="dxa"/>
          </w:tcPr>
          <w:p w14:paraId="2A9D1606"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大领异型</w:t>
            </w:r>
          </w:p>
        </w:tc>
        <w:tc>
          <w:tcPr>
            <w:tcW w:w="1677" w:type="dxa"/>
          </w:tcPr>
          <w:p w14:paraId="2349FF75"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3434A65D"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278</w:t>
            </w:r>
          </w:p>
        </w:tc>
      </w:tr>
      <w:tr w:rsidR="003C093C" w14:paraId="040C5D0E" w14:textId="77777777">
        <w:trPr>
          <w:trHeight w:val="474"/>
        </w:trPr>
        <w:tc>
          <w:tcPr>
            <w:tcW w:w="1912" w:type="dxa"/>
          </w:tcPr>
          <w:p w14:paraId="12ACFAD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总预算价</w:t>
            </w:r>
          </w:p>
        </w:tc>
        <w:tc>
          <w:tcPr>
            <w:tcW w:w="3551" w:type="dxa"/>
          </w:tcPr>
          <w:p w14:paraId="420FC57F" w14:textId="77777777" w:rsidR="003C093C" w:rsidRDefault="003C093C">
            <w:pPr>
              <w:jc w:val="center"/>
              <w:rPr>
                <w:rFonts w:ascii="仿宋" w:eastAsia="仿宋" w:hAnsi="仿宋" w:cs="仿宋" w:hint="eastAsia"/>
                <w:sz w:val="24"/>
              </w:rPr>
            </w:pPr>
          </w:p>
        </w:tc>
        <w:tc>
          <w:tcPr>
            <w:tcW w:w="1677" w:type="dxa"/>
          </w:tcPr>
          <w:p w14:paraId="0448761E" w14:textId="77777777" w:rsidR="003C093C" w:rsidRDefault="003C093C">
            <w:pPr>
              <w:jc w:val="center"/>
              <w:rPr>
                <w:rFonts w:ascii="仿宋" w:eastAsia="仿宋" w:hAnsi="仿宋" w:cs="仿宋" w:hint="eastAsia"/>
                <w:sz w:val="24"/>
              </w:rPr>
            </w:pPr>
          </w:p>
        </w:tc>
        <w:tc>
          <w:tcPr>
            <w:tcW w:w="2018" w:type="dxa"/>
          </w:tcPr>
          <w:p w14:paraId="585FD22E"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19381</w:t>
            </w:r>
          </w:p>
        </w:tc>
      </w:tr>
    </w:tbl>
    <w:p w14:paraId="37457373" w14:textId="77777777" w:rsidR="003C093C" w:rsidRDefault="00000000">
      <w:pPr>
        <w:tabs>
          <w:tab w:val="left" w:pos="206"/>
        </w:tabs>
        <w:jc w:val="left"/>
        <w:rPr>
          <w:rFonts w:ascii="宋体" w:hAnsi="宋体" w:cs="宋体" w:hint="eastAsia"/>
          <w:sz w:val="24"/>
        </w:rPr>
      </w:pPr>
      <w:r>
        <w:rPr>
          <w:rFonts w:ascii="宋体" w:hAnsi="宋体" w:cs="宋体" w:hint="eastAsia"/>
          <w:sz w:val="24"/>
        </w:rPr>
        <w:t>包2防护用品清单：</w:t>
      </w:r>
    </w:p>
    <w:p w14:paraId="370DAD07" w14:textId="77777777" w:rsidR="003C093C" w:rsidRDefault="00000000">
      <w:pPr>
        <w:rPr>
          <w:rFonts w:ascii="仿宋" w:eastAsia="仿宋" w:hAnsi="仿宋" w:cs="仿宋" w:hint="eastAsia"/>
          <w:b/>
          <w:bCs/>
          <w:sz w:val="30"/>
          <w:szCs w:val="30"/>
        </w:rPr>
      </w:pPr>
      <w:r>
        <w:rPr>
          <w:rFonts w:ascii="仿宋" w:eastAsia="仿宋" w:hAnsi="仿宋" w:cs="仿宋" w:hint="eastAsia"/>
          <w:b/>
          <w:bCs/>
          <w:sz w:val="30"/>
          <w:szCs w:val="30"/>
        </w:rPr>
        <w:lastRenderedPageBreak/>
        <w:t>包1超声多普勒胎心监测仪</w:t>
      </w:r>
    </w:p>
    <w:p w14:paraId="096B62AB" w14:textId="77777777" w:rsidR="003C093C" w:rsidRDefault="00000000">
      <w:r>
        <w:rPr>
          <w:rFonts w:ascii="仿宋" w:eastAsia="仿宋" w:hAnsi="仿宋" w:cs="仿宋" w:hint="eastAsia"/>
          <w:b/>
          <w:bCs/>
          <w:sz w:val="28"/>
          <w:szCs w:val="28"/>
        </w:rPr>
        <w:t>一、技术参数</w:t>
      </w:r>
    </w:p>
    <w:p w14:paraId="654CFBBA"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lang w:eastAsia="zh-CN"/>
        </w:rPr>
        <w:t>（一）</w:t>
      </w:r>
      <w:r>
        <w:rPr>
          <w:rFonts w:ascii="仿宋" w:eastAsia="仿宋" w:hAnsi="仿宋" w:cs="仿宋"/>
          <w:sz w:val="24"/>
          <w:szCs w:val="24"/>
        </w:rPr>
        <w:t>概述：</w:t>
      </w:r>
    </w:p>
    <w:p w14:paraId="3AD65831"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1.超声多普勒胎心监测仪采用先进的超声换能器、信号处理技术、三位数码显示、大功率扬声器及高能镍氢电池组；</w:t>
      </w:r>
    </w:p>
    <w:p w14:paraId="751B33D6"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2.该产品用于胎儿心率检查；</w:t>
      </w:r>
    </w:p>
    <w:p w14:paraId="64A6A695"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3.该产品防电击类型为Ⅱ类；内部电源供电设备；B型应用部分；应用部分防进液程度分类IPX1；</w:t>
      </w:r>
    </w:p>
    <w:p w14:paraId="10ED7409"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lang w:eastAsia="zh-CN"/>
        </w:rPr>
        <w:t>（二）</w:t>
      </w:r>
      <w:r>
        <w:rPr>
          <w:rFonts w:ascii="仿宋" w:eastAsia="仿宋" w:hAnsi="仿宋" w:cs="仿宋"/>
          <w:sz w:val="24"/>
          <w:szCs w:val="24"/>
        </w:rPr>
        <w:t>主要技术指标：</w:t>
      </w:r>
    </w:p>
    <w:p w14:paraId="01772630"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1.工作条件：</w:t>
      </w:r>
    </w:p>
    <w:p w14:paraId="5EAB9206"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（1）环境条件：</w:t>
      </w:r>
    </w:p>
    <w:p w14:paraId="74084092"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a）环境温度：5℃-40℃；</w:t>
      </w:r>
    </w:p>
    <w:p w14:paraId="429CF4DF"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b）相对湿度：≤80%；</w:t>
      </w:r>
    </w:p>
    <w:p w14:paraId="75FD1320"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c）大气压力：860hPa-1060hPa；</w:t>
      </w:r>
    </w:p>
    <w:p w14:paraId="052274CD"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（2）充电器电源：交流电压220V±22V；频率50Hz±1Hz。充电器内部装有网电源熔断器，规格为250V，1A，F；</w:t>
      </w:r>
    </w:p>
    <w:p w14:paraId="1782F56A"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（3）内部电源：镍氢充电电池组,直流电压4.8V,≥650mAh；</w:t>
      </w:r>
    </w:p>
    <w:p w14:paraId="1DD38E7A"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2.超声工作频率：超声工作频率与标称额定频率的偏差不大于±15%；</w:t>
      </w:r>
    </w:p>
    <w:p w14:paraId="34303243"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3.综合灵敏度：在距探头表面200mm距离处，综合灵敏度不小于90dB；</w:t>
      </w:r>
    </w:p>
    <w:p w14:paraId="2F9D5428"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▲4.连续工作时间：≥8h（采用电池供电时≥4h）；</w:t>
      </w:r>
    </w:p>
    <w:p w14:paraId="26CD193A"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▲5.胎心率测量范围：65-210次/min；测量误差：±2次/min；</w:t>
      </w:r>
    </w:p>
    <w:p w14:paraId="2C9D7F2F"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▲6.额定超声工作频率：1MHz-8MHz。标配为2.5MHz；</w:t>
      </w:r>
    </w:p>
    <w:p w14:paraId="5CCECB0F"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▲7.在测量距探头表面距离200mm处的综合灵敏度时,所采用的多普勒频率为:25Hz-600Hz。反射靶速度为:1cm/s-4cm/s；</w:t>
      </w:r>
    </w:p>
    <w:p w14:paraId="44D8E2FC"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 xml:space="preserve">8.空间峰值时间峰值声压:＜1Mpa； </w:t>
      </w:r>
    </w:p>
    <w:p w14:paraId="7A6B1B62"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9.输出超声功率：＜15mW；</w:t>
      </w:r>
    </w:p>
    <w:p w14:paraId="3B6AA720"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10.超声换能器敏感元件的有效面积:0.393cm²-1.766cm²。标配为0.88cm²；</w:t>
      </w:r>
    </w:p>
    <w:p w14:paraId="4A1A8524"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11.正常使用时,对声耦合剂及其声特性阻抗的要求为:水性高分子凝胶,声阻抗与人体软组织相近,对皮肤无刺激,对探头无损伤；应使用具有产品注册证的超声耦合剂；</w:t>
      </w:r>
    </w:p>
    <w:p w14:paraId="169F39B5"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12.主机外型尺寸：138×94×95（mm）±2%；</w:t>
      </w:r>
    </w:p>
    <w:p w14:paraId="7BB558C4"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13.主机加换能器重量：≤0.52kg；</w:t>
      </w:r>
    </w:p>
    <w:p w14:paraId="74F0016F"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14.输入功率：不大于10VA；</w:t>
      </w:r>
    </w:p>
    <w:p w14:paraId="05B88E74"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15.工作制：连续工作制；</w:t>
      </w:r>
    </w:p>
    <w:p w14:paraId="39A9C1CD"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▲16.本产品的声输出参数满足以下条件:</w:t>
      </w:r>
    </w:p>
    <w:p w14:paraId="5A2809ED"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（1）峰值负声压: p_＜1Mpa；</w:t>
      </w:r>
    </w:p>
    <w:p w14:paraId="6AFBA24C" w14:textId="77777777" w:rsidR="003C093C" w:rsidRDefault="00000000">
      <w:pPr>
        <w:pStyle w:val="null3"/>
        <w:jc w:val="both"/>
        <w:rPr>
          <w:rFonts w:ascii="仿宋" w:eastAsia="仿宋" w:hAnsi="仿宋" w:cs="仿宋"/>
          <w:sz w:val="24"/>
          <w:szCs w:val="24"/>
        </w:rPr>
      </w:pPr>
      <w:r>
        <w:rPr>
          <w:rFonts w:ascii="仿宋" w:eastAsia="仿宋" w:hAnsi="仿宋" w:cs="仿宋"/>
          <w:sz w:val="24"/>
          <w:szCs w:val="24"/>
        </w:rPr>
        <w:t xml:space="preserve">（2）输出波束声强: </w:t>
      </w:r>
      <w:proofErr w:type="spellStart"/>
      <w:r>
        <w:rPr>
          <w:rFonts w:ascii="仿宋" w:eastAsia="仿宋" w:hAnsi="仿宋" w:cs="仿宋"/>
          <w:sz w:val="24"/>
          <w:szCs w:val="24"/>
        </w:rPr>
        <w:t>Iob</w:t>
      </w:r>
      <w:proofErr w:type="spellEnd"/>
      <w:r>
        <w:rPr>
          <w:rFonts w:ascii="仿宋" w:eastAsia="仿宋" w:hAnsi="仿宋" w:cs="仿宋"/>
          <w:sz w:val="24"/>
          <w:szCs w:val="24"/>
        </w:rPr>
        <w:t>&lt;20mW/cm²；</w:t>
      </w:r>
    </w:p>
    <w:p w14:paraId="69242D0C" w14:textId="77777777" w:rsidR="003C093C" w:rsidRDefault="00000000">
      <w:pPr>
        <w:rPr>
          <w:rFonts w:ascii="仿宋" w:eastAsia="仿宋" w:hAnsi="仿宋" w:cs="仿宋" w:hint="eastAsia"/>
          <w:sz w:val="24"/>
        </w:rPr>
      </w:pPr>
      <w:r>
        <w:rPr>
          <w:rFonts w:ascii="仿宋" w:eastAsia="仿宋" w:hAnsi="仿宋" w:cs="仿宋" w:hint="eastAsia"/>
          <w:sz w:val="24"/>
        </w:rPr>
        <w:t xml:space="preserve">（3）空间峰值时间平均声强: </w:t>
      </w:r>
      <w:proofErr w:type="spellStart"/>
      <w:r>
        <w:rPr>
          <w:rFonts w:ascii="仿宋" w:eastAsia="仿宋" w:hAnsi="仿宋" w:cs="仿宋" w:hint="eastAsia"/>
          <w:sz w:val="24"/>
        </w:rPr>
        <w:t>Ispta</w:t>
      </w:r>
      <w:proofErr w:type="spellEnd"/>
      <w:r>
        <w:rPr>
          <w:rFonts w:ascii="仿宋" w:eastAsia="仿宋" w:hAnsi="仿宋" w:cs="仿宋" w:hint="eastAsia"/>
          <w:sz w:val="24"/>
        </w:rPr>
        <w:t>＜100mW/cm²。</w:t>
      </w:r>
    </w:p>
    <w:p w14:paraId="7661CC3C" w14:textId="77777777" w:rsidR="003C093C" w:rsidRDefault="003C093C">
      <w:pPr>
        <w:rPr>
          <w:rFonts w:ascii="仿宋" w:eastAsia="仿宋" w:hAnsi="仿宋" w:cs="仿宋" w:hint="eastAsia"/>
          <w:sz w:val="24"/>
        </w:rPr>
      </w:pPr>
    </w:p>
    <w:p w14:paraId="6A3B137A" w14:textId="77777777" w:rsidR="003C093C" w:rsidRDefault="003C093C">
      <w:pPr>
        <w:rPr>
          <w:rFonts w:ascii="仿宋" w:eastAsia="仿宋" w:hAnsi="仿宋" w:cs="仿宋" w:hint="eastAsia"/>
          <w:sz w:val="24"/>
        </w:rPr>
      </w:pPr>
    </w:p>
    <w:p w14:paraId="33983173" w14:textId="77777777" w:rsidR="003C093C" w:rsidRDefault="003C093C">
      <w:pPr>
        <w:rPr>
          <w:rFonts w:ascii="仿宋" w:eastAsia="仿宋" w:hAnsi="仿宋" w:cs="仿宋" w:hint="eastAsia"/>
          <w:sz w:val="24"/>
        </w:rPr>
      </w:pPr>
    </w:p>
    <w:p w14:paraId="18831B34" w14:textId="77777777" w:rsidR="003C093C" w:rsidRDefault="003C093C">
      <w:pPr>
        <w:rPr>
          <w:rFonts w:ascii="仿宋" w:eastAsia="仿宋" w:hAnsi="仿宋" w:cs="仿宋" w:hint="eastAsia"/>
          <w:sz w:val="24"/>
        </w:rPr>
      </w:pPr>
    </w:p>
    <w:p w14:paraId="0C0A0D3C" w14:textId="77777777" w:rsidR="003C093C" w:rsidRDefault="00000000">
      <w:pPr>
        <w:rPr>
          <w:rFonts w:ascii="仿宋" w:eastAsia="仿宋" w:hAnsi="仿宋" w:cs="仿宋" w:hint="eastAsia"/>
          <w:b/>
          <w:bCs/>
          <w:sz w:val="28"/>
          <w:szCs w:val="28"/>
        </w:rPr>
      </w:pPr>
      <w:r>
        <w:rPr>
          <w:rFonts w:ascii="仿宋" w:eastAsia="仿宋" w:hAnsi="仿宋" w:cs="仿宋" w:hint="eastAsia"/>
          <w:sz w:val="24"/>
        </w:rPr>
        <w:lastRenderedPageBreak/>
        <w:t>★</w:t>
      </w:r>
      <w:r>
        <w:rPr>
          <w:rFonts w:ascii="仿宋" w:eastAsia="仿宋" w:hAnsi="仿宋" w:cs="仿宋" w:hint="eastAsia"/>
          <w:b/>
          <w:bCs/>
          <w:sz w:val="28"/>
          <w:szCs w:val="28"/>
        </w:rPr>
        <w:t>二、商务要求</w:t>
      </w:r>
    </w:p>
    <w:p w14:paraId="35EC3C49" w14:textId="77777777" w:rsidR="003C093C" w:rsidRDefault="00000000">
      <w:pPr>
        <w:pStyle w:val="a3"/>
        <w:spacing w:line="360" w:lineRule="auto"/>
        <w:ind w:firstLineChars="0" w:firstLine="0"/>
        <w:rPr>
          <w:rFonts w:ascii="仿宋" w:eastAsia="仿宋" w:hAnsi="仿宋" w:cs="仿宋" w:hint="eastAsia"/>
          <w:bCs/>
          <w:sz w:val="24"/>
        </w:rPr>
      </w:pPr>
      <w:r>
        <w:rPr>
          <w:rFonts w:ascii="仿宋" w:eastAsia="仿宋" w:hAnsi="仿宋" w:cs="仿宋" w:hint="eastAsia"/>
          <w:bCs/>
          <w:sz w:val="24"/>
        </w:rPr>
        <w:t>1、交货时间</w:t>
      </w:r>
    </w:p>
    <w:p w14:paraId="634257D0" w14:textId="77777777" w:rsidR="003C093C" w:rsidRDefault="00000000">
      <w:pPr>
        <w:pStyle w:val="a3"/>
        <w:spacing w:line="360" w:lineRule="auto"/>
        <w:ind w:firstLine="480"/>
        <w:rPr>
          <w:rFonts w:ascii="仿宋" w:eastAsia="仿宋" w:hAnsi="仿宋" w:cs="仿宋" w:hint="eastAsia"/>
          <w:bCs/>
          <w:sz w:val="24"/>
        </w:rPr>
      </w:pPr>
      <w:r>
        <w:rPr>
          <w:rFonts w:ascii="仿宋" w:eastAsia="仿宋" w:hAnsi="仿宋" w:cs="仿宋" w:hint="eastAsia"/>
          <w:bCs/>
          <w:sz w:val="24"/>
        </w:rPr>
        <w:t>自合同签订之日起30日内完成交货及安装调试。</w:t>
      </w:r>
    </w:p>
    <w:p w14:paraId="006CE2FD" w14:textId="77777777" w:rsidR="003C093C" w:rsidRDefault="00000000">
      <w:pPr>
        <w:pStyle w:val="a3"/>
        <w:spacing w:line="360" w:lineRule="auto"/>
        <w:ind w:firstLine="480"/>
        <w:rPr>
          <w:rFonts w:ascii="仿宋" w:eastAsia="仿宋" w:hAnsi="仿宋" w:cs="仿宋" w:hint="eastAsia"/>
          <w:bCs/>
          <w:sz w:val="24"/>
        </w:rPr>
      </w:pPr>
      <w:r>
        <w:rPr>
          <w:rFonts w:ascii="仿宋" w:eastAsia="仿宋" w:hAnsi="仿宋" w:cs="仿宋" w:hint="eastAsia"/>
          <w:bCs/>
          <w:sz w:val="24"/>
        </w:rPr>
        <w:t>2、交货地点</w:t>
      </w:r>
    </w:p>
    <w:p w14:paraId="79FBAC0E" w14:textId="77777777" w:rsidR="003C093C" w:rsidRDefault="00000000">
      <w:pPr>
        <w:pStyle w:val="a3"/>
        <w:spacing w:line="360" w:lineRule="auto"/>
        <w:ind w:firstLine="480"/>
        <w:rPr>
          <w:rFonts w:ascii="仿宋" w:eastAsia="仿宋" w:hAnsi="仿宋" w:cs="仿宋" w:hint="eastAsia"/>
          <w:bCs/>
          <w:sz w:val="24"/>
        </w:rPr>
      </w:pPr>
      <w:r>
        <w:rPr>
          <w:rFonts w:ascii="仿宋" w:eastAsia="仿宋" w:hAnsi="仿宋" w:cs="仿宋" w:hint="eastAsia"/>
          <w:bCs/>
          <w:sz w:val="24"/>
        </w:rPr>
        <w:t>大邑县人民医院。</w:t>
      </w:r>
    </w:p>
    <w:p w14:paraId="24B90420" w14:textId="77777777" w:rsidR="003C093C" w:rsidRDefault="00000000">
      <w:pPr>
        <w:pStyle w:val="a3"/>
        <w:numPr>
          <w:ilvl w:val="0"/>
          <w:numId w:val="2"/>
        </w:numPr>
        <w:spacing w:line="360" w:lineRule="auto"/>
        <w:ind w:firstLine="480"/>
        <w:rPr>
          <w:rFonts w:ascii="仿宋" w:eastAsia="仿宋" w:hAnsi="仿宋" w:cs="仿宋" w:hint="eastAsia"/>
          <w:bCs/>
          <w:sz w:val="24"/>
        </w:rPr>
      </w:pPr>
      <w:r>
        <w:rPr>
          <w:rFonts w:ascii="仿宋" w:eastAsia="仿宋" w:hAnsi="仿宋" w:cs="仿宋" w:hint="eastAsia"/>
          <w:bCs/>
          <w:sz w:val="24"/>
        </w:rPr>
        <w:t>支付方式</w:t>
      </w:r>
    </w:p>
    <w:p w14:paraId="6D3EF730" w14:textId="77777777" w:rsidR="003C093C" w:rsidRDefault="00000000">
      <w:pPr>
        <w:pStyle w:val="a3"/>
        <w:spacing w:line="400" w:lineRule="exact"/>
        <w:ind w:firstLine="480"/>
        <w:rPr>
          <w:rFonts w:ascii="仿宋" w:eastAsia="仿宋" w:hAnsi="仿宋" w:cs="仿宋" w:hint="eastAsia"/>
          <w:bCs/>
          <w:sz w:val="24"/>
        </w:rPr>
      </w:pPr>
      <w:r>
        <w:rPr>
          <w:rFonts w:ascii="仿宋" w:eastAsia="仿宋" w:hAnsi="仿宋" w:cs="仿宋" w:hint="eastAsia"/>
          <w:bCs/>
          <w:sz w:val="24"/>
        </w:rPr>
        <w:t>合同签订货物安置验收合格后，采购人签署《验收报告单》后，中标人向采购人提供有效合法发票后15日内支付合同总金额的100%。</w:t>
      </w:r>
    </w:p>
    <w:p w14:paraId="47C74E5E" w14:textId="77777777" w:rsidR="003C093C" w:rsidRDefault="00000000">
      <w:pPr>
        <w:pStyle w:val="a3"/>
        <w:numPr>
          <w:ilvl w:val="0"/>
          <w:numId w:val="2"/>
        </w:numPr>
        <w:spacing w:line="400" w:lineRule="exact"/>
        <w:ind w:firstLine="480"/>
        <w:rPr>
          <w:rFonts w:ascii="仿宋" w:eastAsia="仿宋" w:hAnsi="仿宋" w:cs="仿宋" w:hint="eastAsia"/>
          <w:bCs/>
          <w:sz w:val="24"/>
        </w:rPr>
      </w:pPr>
      <w:r>
        <w:rPr>
          <w:rFonts w:ascii="仿宋" w:eastAsia="仿宋" w:hAnsi="仿宋" w:cs="仿宋" w:hint="eastAsia"/>
          <w:bCs/>
          <w:sz w:val="24"/>
        </w:rPr>
        <w:t>售后服务</w:t>
      </w:r>
    </w:p>
    <w:p w14:paraId="36435C8E" w14:textId="77777777" w:rsidR="003C093C" w:rsidRDefault="00000000">
      <w:pPr>
        <w:pStyle w:val="null3"/>
        <w:spacing w:line="360" w:lineRule="auto"/>
        <w:rPr>
          <w:rFonts w:ascii="仿宋" w:eastAsia="仿宋" w:hAnsi="仿宋" w:cs="仿宋"/>
          <w:kern w:val="2"/>
          <w:sz w:val="24"/>
          <w:szCs w:val="24"/>
          <w:lang w:eastAsia="zh-CN"/>
        </w:rPr>
      </w:pPr>
      <w:r>
        <w:rPr>
          <w:rFonts w:ascii="仿宋" w:eastAsia="仿宋" w:hAnsi="仿宋" w:cs="仿宋"/>
          <w:kern w:val="2"/>
          <w:sz w:val="24"/>
          <w:szCs w:val="24"/>
          <w:lang w:eastAsia="zh-CN"/>
        </w:rPr>
        <w:t>4.1质量保证期：自采购人验收合格之次日起≥3年。从采购人验收合格之次日起算，终身维修，质量保证期内零配件维修更换产生的所有费用（含零配件费用）均由供应商承担，要求供应商提供此设备主要配件报价。质量保证期外的维修费用低于本次投标的主要零配件报价的 80%价格并由采购人承担。</w:t>
      </w:r>
    </w:p>
    <w:p w14:paraId="216200DF" w14:textId="77777777" w:rsidR="003C093C" w:rsidRDefault="00000000">
      <w:pPr>
        <w:pStyle w:val="null3"/>
        <w:spacing w:line="360" w:lineRule="auto"/>
        <w:rPr>
          <w:rFonts w:ascii="仿宋" w:eastAsia="仿宋" w:hAnsi="仿宋" w:cs="仿宋"/>
          <w:kern w:val="2"/>
          <w:sz w:val="24"/>
          <w:szCs w:val="24"/>
          <w:lang w:eastAsia="zh-CN"/>
        </w:rPr>
      </w:pPr>
      <w:r>
        <w:rPr>
          <w:rFonts w:ascii="仿宋" w:eastAsia="仿宋" w:hAnsi="仿宋" w:cs="仿宋"/>
          <w:kern w:val="2"/>
          <w:sz w:val="24"/>
          <w:szCs w:val="24"/>
          <w:lang w:eastAsia="zh-CN"/>
        </w:rPr>
        <w:t>4.2供应商负责派合格的工程师到用户现场进行设备安装、调试，达到正常使用要求，采购人经验收合格后签字确认。</w:t>
      </w:r>
    </w:p>
    <w:p w14:paraId="56D18DE4" w14:textId="77777777" w:rsidR="003C093C" w:rsidRDefault="00000000">
      <w:pPr>
        <w:pStyle w:val="null3"/>
        <w:spacing w:line="360" w:lineRule="auto"/>
        <w:rPr>
          <w:rFonts w:ascii="仿宋" w:eastAsia="仿宋" w:hAnsi="仿宋" w:cs="仿宋"/>
          <w:kern w:val="2"/>
          <w:sz w:val="24"/>
          <w:szCs w:val="24"/>
          <w:lang w:eastAsia="zh-CN"/>
        </w:rPr>
      </w:pPr>
      <w:r>
        <w:rPr>
          <w:rFonts w:ascii="仿宋" w:eastAsia="仿宋" w:hAnsi="仿宋" w:cs="仿宋"/>
          <w:kern w:val="2"/>
          <w:sz w:val="24"/>
          <w:szCs w:val="24"/>
          <w:lang w:eastAsia="zh-CN"/>
        </w:rPr>
        <w:t>4.3终身零配件供应：供应商应保证设备使用期间终身供应零配件，且保证在以后市场价下降时相应下调。质量保证期后，供应商仍应上门维修，维修设备只收取零配件费用，供应商专业技术服务人员的一切费用全部自理。</w:t>
      </w:r>
    </w:p>
    <w:p w14:paraId="5B8DCF80" w14:textId="77777777" w:rsidR="003C093C" w:rsidRDefault="00000000">
      <w:pPr>
        <w:pStyle w:val="null3"/>
        <w:spacing w:line="360" w:lineRule="auto"/>
        <w:rPr>
          <w:rFonts w:ascii="仿宋" w:eastAsia="仿宋" w:hAnsi="仿宋" w:cs="仿宋"/>
          <w:kern w:val="2"/>
          <w:sz w:val="24"/>
          <w:szCs w:val="24"/>
          <w:lang w:eastAsia="zh-CN"/>
        </w:rPr>
      </w:pPr>
      <w:r>
        <w:rPr>
          <w:rFonts w:ascii="仿宋" w:eastAsia="仿宋" w:hAnsi="仿宋" w:cs="仿宋"/>
          <w:kern w:val="2"/>
          <w:sz w:val="24"/>
          <w:szCs w:val="24"/>
          <w:lang w:eastAsia="zh-CN"/>
        </w:rPr>
        <w:t>4.4培训：供应商需为采购人提供现场培训，受训人员为至少2名（含2名）工作人员（1名医师/技师、1名工程师），受训人员接受培训后需达到熟练掌握中标设备的操作规程与技能，并具有解决日常维护和基础维修的能力。</w:t>
      </w:r>
    </w:p>
    <w:p w14:paraId="09B01E31" w14:textId="77777777" w:rsidR="003C093C" w:rsidRDefault="00000000">
      <w:pPr>
        <w:pStyle w:val="null3"/>
        <w:spacing w:line="360" w:lineRule="auto"/>
        <w:rPr>
          <w:rFonts w:ascii="仿宋" w:eastAsia="仿宋" w:hAnsi="仿宋" w:cs="仿宋"/>
          <w:kern w:val="2"/>
          <w:sz w:val="24"/>
          <w:szCs w:val="24"/>
          <w:lang w:eastAsia="zh-CN"/>
        </w:rPr>
      </w:pPr>
      <w:r>
        <w:rPr>
          <w:rFonts w:ascii="仿宋" w:eastAsia="仿宋" w:hAnsi="仿宋" w:cs="仿宋"/>
          <w:kern w:val="2"/>
          <w:sz w:val="24"/>
          <w:szCs w:val="24"/>
          <w:lang w:eastAsia="zh-CN"/>
        </w:rPr>
        <w:t>4.5供应商需为本项目配备不少于一名的维修工程师，（提供工程师名单和联系方式（手机号或座机号））或供应商提供书面承诺函。</w:t>
      </w:r>
    </w:p>
    <w:p w14:paraId="15705AE8" w14:textId="77777777" w:rsidR="003C093C" w:rsidRDefault="00000000">
      <w:pPr>
        <w:pStyle w:val="a3"/>
        <w:spacing w:line="360" w:lineRule="auto"/>
        <w:ind w:firstLineChars="0" w:firstLine="0"/>
        <w:rPr>
          <w:rFonts w:ascii="仿宋" w:eastAsia="仿宋" w:hAnsi="仿宋" w:cs="仿宋" w:hint="eastAsia"/>
          <w:sz w:val="24"/>
        </w:rPr>
      </w:pPr>
      <w:r>
        <w:rPr>
          <w:rFonts w:ascii="仿宋" w:eastAsia="仿宋" w:hAnsi="仿宋" w:cs="仿宋" w:hint="eastAsia"/>
          <w:sz w:val="24"/>
        </w:rPr>
        <w:t>4.6中标产品出现质量问题，供应商在接到采购人通知后响应，并在8小时内派专业技术人员到达采购人现场，24小时内解决问题，24小时内不能修复的，供应商必须提供备用设备确保临床使用。</w:t>
      </w:r>
    </w:p>
    <w:p w14:paraId="0347939F" w14:textId="77777777" w:rsidR="003C093C" w:rsidRDefault="00000000">
      <w:pPr>
        <w:pStyle w:val="a3"/>
        <w:spacing w:line="360" w:lineRule="auto"/>
        <w:ind w:firstLineChars="0" w:firstLine="0"/>
        <w:rPr>
          <w:rFonts w:ascii="仿宋" w:eastAsia="仿宋" w:hAnsi="仿宋" w:cs="仿宋" w:hint="eastAsia"/>
          <w:b/>
          <w:sz w:val="24"/>
        </w:rPr>
      </w:pPr>
      <w:r>
        <w:rPr>
          <w:rFonts w:ascii="仿宋" w:eastAsia="仿宋" w:hAnsi="仿宋" w:cs="仿宋" w:hint="eastAsia"/>
          <w:b/>
          <w:color w:val="000000"/>
          <w:sz w:val="24"/>
        </w:rPr>
        <w:t>5、供应商特殊资格条件</w:t>
      </w:r>
    </w:p>
    <w:p w14:paraId="6A848EEE" w14:textId="77777777" w:rsidR="003C093C" w:rsidRDefault="00000000">
      <w:pPr>
        <w:spacing w:line="360" w:lineRule="auto"/>
        <w:rPr>
          <w:rFonts w:ascii="仿宋" w:eastAsia="仿宋" w:hAnsi="仿宋" w:cs="仿宋" w:hint="eastAsia"/>
          <w:bCs/>
          <w:sz w:val="24"/>
        </w:rPr>
      </w:pPr>
      <w:r>
        <w:rPr>
          <w:rFonts w:ascii="仿宋" w:eastAsia="仿宋" w:hAnsi="仿宋" w:cs="仿宋" w:hint="eastAsia"/>
          <w:color w:val="000000"/>
          <w:sz w:val="24"/>
        </w:rPr>
        <w:t>采购产品为医疗器械，供应商须符合《医疗器械监督管理条例》要求并提供供应商经营该产品的许可／备案证明材料；所投产品须符合《医疗器械注册与备案管理办法》要求并提供产品的注册／备案证明。</w:t>
      </w:r>
    </w:p>
    <w:p w14:paraId="3BF3A906" w14:textId="77777777" w:rsidR="003C093C" w:rsidRDefault="00000000">
      <w:pPr>
        <w:pStyle w:val="a5"/>
        <w:tabs>
          <w:tab w:val="left" w:pos="600"/>
        </w:tabs>
        <w:spacing w:line="400" w:lineRule="exact"/>
        <w:ind w:firstLine="0"/>
        <w:jc w:val="left"/>
        <w:rPr>
          <w:rFonts w:ascii="仿宋" w:eastAsia="仿宋" w:hAnsi="仿宋" w:cs="仿宋" w:hint="eastAsia"/>
          <w:b/>
          <w:bCs/>
          <w:color w:val="000000"/>
          <w:sz w:val="28"/>
          <w:szCs w:val="28"/>
        </w:rPr>
      </w:pPr>
      <w:r>
        <w:rPr>
          <w:rFonts w:ascii="仿宋" w:eastAsia="仿宋" w:hAnsi="仿宋" w:cs="仿宋" w:hint="eastAsia"/>
          <w:b/>
          <w:bCs/>
          <w:color w:val="000000"/>
          <w:sz w:val="28"/>
          <w:szCs w:val="28"/>
        </w:rPr>
        <w:lastRenderedPageBreak/>
        <w:t>六、综合评分明细表</w:t>
      </w:r>
    </w:p>
    <w:tbl>
      <w:tblPr>
        <w:tblpPr w:leftFromText="180" w:rightFromText="180" w:vertAnchor="text" w:horzAnchor="page" w:tblpX="1791" w:tblpY="292"/>
        <w:tblOverlap w:val="neve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1635"/>
        <w:gridCol w:w="3360"/>
        <w:gridCol w:w="1238"/>
        <w:gridCol w:w="1253"/>
      </w:tblGrid>
      <w:tr w:rsidR="003C093C" w14:paraId="1493B1D7" w14:textId="77777777">
        <w:tc>
          <w:tcPr>
            <w:tcW w:w="831" w:type="dxa"/>
          </w:tcPr>
          <w:p w14:paraId="6ED91BD0" w14:textId="77777777" w:rsidR="003C093C" w:rsidRDefault="00000000">
            <w:pPr>
              <w:pStyle w:val="null3"/>
              <w:jc w:val="center"/>
              <w:rPr>
                <w:rFonts w:ascii="仿宋" w:eastAsia="仿宋" w:hAnsi="仿宋" w:cs="仿宋"/>
                <w:sz w:val="24"/>
                <w:szCs w:val="24"/>
              </w:rPr>
            </w:pPr>
            <w:r>
              <w:rPr>
                <w:rFonts w:ascii="仿宋" w:eastAsia="仿宋" w:hAnsi="仿宋" w:cs="仿宋"/>
                <w:sz w:val="24"/>
                <w:szCs w:val="24"/>
              </w:rPr>
              <w:t>评审因素分类</w:t>
            </w:r>
          </w:p>
        </w:tc>
        <w:tc>
          <w:tcPr>
            <w:tcW w:w="1661" w:type="dxa"/>
          </w:tcPr>
          <w:p w14:paraId="21FDF2BF" w14:textId="77777777" w:rsidR="003C093C" w:rsidRDefault="00000000">
            <w:pPr>
              <w:pStyle w:val="null3"/>
              <w:jc w:val="center"/>
              <w:rPr>
                <w:rFonts w:ascii="仿宋" w:eastAsia="仿宋" w:hAnsi="仿宋" w:cs="仿宋"/>
                <w:sz w:val="24"/>
                <w:szCs w:val="24"/>
              </w:rPr>
            </w:pPr>
            <w:r>
              <w:rPr>
                <w:rFonts w:ascii="仿宋" w:eastAsia="仿宋" w:hAnsi="仿宋" w:cs="仿宋"/>
                <w:sz w:val="24"/>
                <w:szCs w:val="24"/>
              </w:rPr>
              <w:t xml:space="preserve"> 评审内容</w:t>
            </w:r>
          </w:p>
        </w:tc>
        <w:tc>
          <w:tcPr>
            <w:tcW w:w="3414" w:type="dxa"/>
          </w:tcPr>
          <w:p w14:paraId="5216AE92" w14:textId="77777777" w:rsidR="003C093C" w:rsidRDefault="00000000">
            <w:pPr>
              <w:pStyle w:val="null3"/>
              <w:jc w:val="center"/>
              <w:rPr>
                <w:rFonts w:ascii="仿宋" w:eastAsia="仿宋" w:hAnsi="仿宋" w:cs="仿宋"/>
                <w:sz w:val="24"/>
                <w:szCs w:val="24"/>
              </w:rPr>
            </w:pPr>
            <w:r>
              <w:rPr>
                <w:rFonts w:ascii="仿宋" w:eastAsia="仿宋" w:hAnsi="仿宋" w:cs="仿宋"/>
                <w:sz w:val="24"/>
                <w:szCs w:val="24"/>
              </w:rPr>
              <w:t xml:space="preserve"> 具体标准和要求</w:t>
            </w:r>
          </w:p>
        </w:tc>
        <w:tc>
          <w:tcPr>
            <w:tcW w:w="1260" w:type="dxa"/>
          </w:tcPr>
          <w:p w14:paraId="7D3EAD45" w14:textId="77777777" w:rsidR="003C093C" w:rsidRDefault="00000000">
            <w:pPr>
              <w:pStyle w:val="null3"/>
              <w:jc w:val="center"/>
              <w:rPr>
                <w:rFonts w:ascii="仿宋" w:eastAsia="仿宋" w:hAnsi="仿宋" w:cs="仿宋"/>
                <w:sz w:val="24"/>
                <w:szCs w:val="24"/>
              </w:rPr>
            </w:pPr>
            <w:r>
              <w:rPr>
                <w:rFonts w:ascii="仿宋" w:eastAsia="仿宋" w:hAnsi="仿宋" w:cs="仿宋"/>
                <w:sz w:val="24"/>
                <w:szCs w:val="24"/>
              </w:rPr>
              <w:t xml:space="preserve"> 评标分值</w:t>
            </w:r>
          </w:p>
        </w:tc>
        <w:tc>
          <w:tcPr>
            <w:tcW w:w="1275" w:type="dxa"/>
          </w:tcPr>
          <w:p w14:paraId="3D902BAE" w14:textId="77777777" w:rsidR="003C093C" w:rsidRDefault="00000000">
            <w:pPr>
              <w:pStyle w:val="null3"/>
              <w:jc w:val="center"/>
              <w:rPr>
                <w:rFonts w:ascii="仿宋" w:eastAsia="仿宋" w:hAnsi="仿宋" w:cs="仿宋"/>
                <w:sz w:val="24"/>
                <w:szCs w:val="24"/>
              </w:rPr>
            </w:pPr>
            <w:r>
              <w:rPr>
                <w:rFonts w:ascii="仿宋" w:eastAsia="仿宋" w:hAnsi="仿宋" w:cs="仿宋"/>
                <w:sz w:val="24"/>
                <w:szCs w:val="24"/>
              </w:rPr>
              <w:t xml:space="preserve"> 客观/主观</w:t>
            </w:r>
          </w:p>
        </w:tc>
      </w:tr>
      <w:tr w:rsidR="003C093C" w14:paraId="38D56F69" w14:textId="77777777">
        <w:tc>
          <w:tcPr>
            <w:tcW w:w="831" w:type="dxa"/>
            <w:vMerge w:val="restart"/>
          </w:tcPr>
          <w:p w14:paraId="137E3795" w14:textId="77777777" w:rsidR="003C093C" w:rsidRDefault="00000000">
            <w:pPr>
              <w:pStyle w:val="null3"/>
              <w:rPr>
                <w:rFonts w:ascii="仿宋" w:eastAsia="仿宋" w:hAnsi="仿宋" w:cs="仿宋"/>
                <w:sz w:val="24"/>
                <w:szCs w:val="24"/>
              </w:rPr>
            </w:pPr>
            <w:r>
              <w:rPr>
                <w:rFonts w:ascii="仿宋" w:eastAsia="仿宋" w:hAnsi="仿宋" w:cs="仿宋"/>
                <w:sz w:val="24"/>
                <w:szCs w:val="24"/>
              </w:rPr>
              <w:t>详细评审</w:t>
            </w:r>
          </w:p>
        </w:tc>
        <w:tc>
          <w:tcPr>
            <w:tcW w:w="1661" w:type="dxa"/>
          </w:tcPr>
          <w:p w14:paraId="1FE6C514" w14:textId="77777777" w:rsidR="003C093C" w:rsidRDefault="00000000">
            <w:pPr>
              <w:pStyle w:val="null3"/>
              <w:rPr>
                <w:rFonts w:ascii="仿宋" w:eastAsia="仿宋" w:hAnsi="仿宋" w:cs="仿宋"/>
                <w:sz w:val="24"/>
                <w:szCs w:val="24"/>
              </w:rPr>
            </w:pPr>
            <w:r>
              <w:rPr>
                <w:rFonts w:ascii="仿宋" w:eastAsia="仿宋" w:hAnsi="仿宋" w:cs="仿宋"/>
                <w:sz w:val="24"/>
                <w:szCs w:val="24"/>
              </w:rPr>
              <w:t>技术、服务要求</w:t>
            </w:r>
          </w:p>
        </w:tc>
        <w:tc>
          <w:tcPr>
            <w:tcW w:w="3414" w:type="dxa"/>
          </w:tcPr>
          <w:p w14:paraId="4E102305" w14:textId="77777777" w:rsidR="003C093C" w:rsidRDefault="00000000">
            <w:pPr>
              <w:numPr>
                <w:ilvl w:val="0"/>
                <w:numId w:val="3"/>
              </w:numPr>
              <w:spacing w:line="288" w:lineRule="auto"/>
              <w:jc w:val="left"/>
              <w:rPr>
                <w:rFonts w:ascii="仿宋" w:eastAsia="仿宋" w:hAnsi="仿宋" w:cs="仿宋" w:hint="eastAsia"/>
                <w:sz w:val="24"/>
              </w:rPr>
            </w:pPr>
            <w:r>
              <w:rPr>
                <w:rFonts w:ascii="仿宋" w:eastAsia="仿宋" w:hAnsi="仿宋" w:cs="仿宋" w:hint="eastAsia"/>
                <w:sz w:val="24"/>
              </w:rPr>
              <w:t>投标人针对采购文件技术要求”中一般技术参数条款的响应得分规则如下：</w:t>
            </w:r>
          </w:p>
          <w:p w14:paraId="6B4D9CA3" w14:textId="77777777" w:rsidR="003C093C" w:rsidRDefault="00000000">
            <w:pPr>
              <w:pStyle w:val="null3"/>
              <w:rPr>
                <w:rFonts w:ascii="仿宋" w:eastAsia="仿宋" w:hAnsi="仿宋" w:cs="仿宋"/>
                <w:sz w:val="24"/>
                <w:szCs w:val="24"/>
              </w:rPr>
            </w:pPr>
            <w:r>
              <w:rPr>
                <w:rFonts w:ascii="仿宋" w:eastAsia="仿宋" w:hAnsi="仿宋" w:cs="仿宋"/>
                <w:sz w:val="24"/>
                <w:szCs w:val="24"/>
              </w:rPr>
              <w:t>1、投标人针对“技术参数要求”中一般技术参数条款的响应得分规则如下（一般技术参数条款指未标注“▲”的条款）：一般技术参数条款响应得分=（投标人满足一般技术参数条款的数量÷技术参数要求中一般技术参数条款的总数量）×</w:t>
            </w:r>
            <w:r>
              <w:rPr>
                <w:rFonts w:ascii="仿宋" w:eastAsia="仿宋" w:hAnsi="仿宋" w:cs="仿宋"/>
                <w:sz w:val="24"/>
                <w:szCs w:val="24"/>
                <w:lang w:eastAsia="zh-CN"/>
              </w:rPr>
              <w:t>1</w:t>
            </w:r>
            <w:r>
              <w:rPr>
                <w:rFonts w:ascii="仿宋" w:eastAsia="仿宋" w:hAnsi="仿宋" w:cs="仿宋"/>
                <w:sz w:val="24"/>
                <w:szCs w:val="24"/>
              </w:rPr>
              <w:t>0分。</w:t>
            </w:r>
          </w:p>
          <w:p w14:paraId="10A1C619" w14:textId="77777777" w:rsidR="003C093C" w:rsidRDefault="00000000">
            <w:pPr>
              <w:pStyle w:val="null3"/>
              <w:rPr>
                <w:rFonts w:ascii="仿宋" w:eastAsia="仿宋" w:hAnsi="仿宋" w:cs="仿宋"/>
                <w:sz w:val="24"/>
                <w:szCs w:val="24"/>
              </w:rPr>
            </w:pPr>
            <w:r>
              <w:rPr>
                <w:rFonts w:ascii="仿宋" w:eastAsia="仿宋" w:hAnsi="仿宋" w:cs="仿宋"/>
                <w:sz w:val="24"/>
                <w:szCs w:val="24"/>
              </w:rPr>
              <w:t>2、投标人针对“技术参数要求”中“▲”技术参数条款的响应得分规则如下：“▲”技术参数条款响应得分=（投标人满足“▲”技术参数条款的数量÷技术参数要求中“▲”技术参数条款的总数量）×</w:t>
            </w:r>
            <w:r>
              <w:rPr>
                <w:rFonts w:ascii="仿宋" w:eastAsia="仿宋" w:hAnsi="仿宋" w:cs="仿宋"/>
                <w:sz w:val="24"/>
                <w:szCs w:val="24"/>
                <w:lang w:eastAsia="zh-CN"/>
              </w:rPr>
              <w:t>4</w:t>
            </w:r>
            <w:r>
              <w:rPr>
                <w:rFonts w:ascii="仿宋" w:eastAsia="仿宋" w:hAnsi="仿宋" w:cs="仿宋"/>
                <w:sz w:val="24"/>
                <w:szCs w:val="24"/>
              </w:rPr>
              <w:t>0分。</w:t>
            </w:r>
          </w:p>
          <w:p w14:paraId="395D6FE1" w14:textId="77777777" w:rsidR="003C093C" w:rsidRDefault="00000000">
            <w:pPr>
              <w:pStyle w:val="null3"/>
              <w:rPr>
                <w:rFonts w:ascii="仿宋" w:eastAsia="仿宋" w:hAnsi="仿宋" w:cs="仿宋"/>
                <w:sz w:val="24"/>
                <w:szCs w:val="24"/>
              </w:rPr>
            </w:pPr>
            <w:r>
              <w:rPr>
                <w:rFonts w:ascii="仿宋" w:eastAsia="仿宋" w:hAnsi="仿宋" w:cs="仿宋"/>
                <w:sz w:val="24"/>
                <w:szCs w:val="24"/>
              </w:rPr>
              <w:t>注：</w:t>
            </w:r>
          </w:p>
          <w:p w14:paraId="3AF40E47" w14:textId="77777777" w:rsidR="003C093C" w:rsidRDefault="00000000">
            <w:pPr>
              <w:pStyle w:val="null3"/>
              <w:rPr>
                <w:rFonts w:ascii="仿宋" w:eastAsia="仿宋" w:hAnsi="仿宋" w:cs="仿宋"/>
                <w:sz w:val="24"/>
                <w:szCs w:val="24"/>
              </w:rPr>
            </w:pPr>
            <w:r>
              <w:rPr>
                <w:rFonts w:ascii="仿宋" w:eastAsia="仿宋" w:hAnsi="仿宋" w:cs="仿宋"/>
                <w:sz w:val="24"/>
                <w:szCs w:val="24"/>
              </w:rPr>
              <w:t>①文件以一级序号数字（如“1.”“2.”“3.”…）为一条（标题除外）；数字序号下有多级序号的，以最小级数字序号为一条；</w:t>
            </w:r>
          </w:p>
          <w:p w14:paraId="1EB98894" w14:textId="77777777" w:rsidR="003C093C" w:rsidRDefault="00000000">
            <w:pPr>
              <w:pStyle w:val="null3"/>
              <w:rPr>
                <w:rFonts w:ascii="仿宋" w:eastAsia="仿宋" w:hAnsi="仿宋" w:cs="仿宋"/>
                <w:sz w:val="24"/>
                <w:szCs w:val="24"/>
              </w:rPr>
            </w:pPr>
            <w:r>
              <w:rPr>
                <w:rFonts w:ascii="仿宋" w:eastAsia="仿宋" w:hAnsi="仿宋" w:cs="仿宋"/>
                <w:sz w:val="24"/>
                <w:szCs w:val="24"/>
              </w:rPr>
              <w:t>②针对标注“▲”号的技术参数，若技术参数要求提供对应证明材料，应按要求提供；若技术参数未要求提供证明材料，投标时需提供生产厂家的印刷资料或生产厂家的说明书或国家认可的第三方检测机构出具的检测报告等，若未提供有效证明材料则该参数将被视为不满足；</w:t>
            </w:r>
          </w:p>
          <w:p w14:paraId="2520BE2F" w14:textId="77777777" w:rsidR="003C093C" w:rsidRDefault="00000000">
            <w:pPr>
              <w:pStyle w:val="null3"/>
              <w:rPr>
                <w:rFonts w:ascii="仿宋" w:eastAsia="仿宋" w:hAnsi="仿宋" w:cs="仿宋"/>
                <w:sz w:val="24"/>
                <w:szCs w:val="24"/>
              </w:rPr>
            </w:pPr>
            <w:r>
              <w:rPr>
                <w:rFonts w:ascii="仿宋" w:eastAsia="仿宋" w:hAnsi="仿宋" w:cs="仿宋"/>
                <w:sz w:val="24"/>
                <w:szCs w:val="24"/>
              </w:rPr>
              <w:t>③针对一般条款的技术响应，若技术参数要求提供对应证明材料，应按要求提供，否则对</w:t>
            </w:r>
            <w:r>
              <w:rPr>
                <w:rFonts w:ascii="仿宋" w:eastAsia="仿宋" w:hAnsi="仿宋" w:cs="仿宋"/>
                <w:sz w:val="24"/>
                <w:szCs w:val="24"/>
              </w:rPr>
              <w:lastRenderedPageBreak/>
              <w:t xml:space="preserve">应技术参数条款将视为不满足。 </w:t>
            </w:r>
          </w:p>
        </w:tc>
        <w:tc>
          <w:tcPr>
            <w:tcW w:w="1260" w:type="dxa"/>
          </w:tcPr>
          <w:p w14:paraId="6EC235A6"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lang w:eastAsia="zh-CN"/>
              </w:rPr>
              <w:lastRenderedPageBreak/>
              <w:t>50</w:t>
            </w:r>
          </w:p>
        </w:tc>
        <w:tc>
          <w:tcPr>
            <w:tcW w:w="1275" w:type="dxa"/>
          </w:tcPr>
          <w:p w14:paraId="201E2CAA"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rPr>
              <w:t>客观</w:t>
            </w:r>
          </w:p>
        </w:tc>
      </w:tr>
      <w:tr w:rsidR="003C093C" w14:paraId="15842E3D" w14:textId="77777777">
        <w:tc>
          <w:tcPr>
            <w:tcW w:w="831" w:type="dxa"/>
            <w:vMerge/>
          </w:tcPr>
          <w:p w14:paraId="622C0741" w14:textId="77777777" w:rsidR="003C093C" w:rsidRDefault="003C093C">
            <w:pPr>
              <w:rPr>
                <w:rFonts w:ascii="仿宋" w:eastAsia="仿宋" w:hAnsi="仿宋" w:cs="仿宋" w:hint="eastAsia"/>
                <w:sz w:val="24"/>
              </w:rPr>
            </w:pPr>
          </w:p>
        </w:tc>
        <w:tc>
          <w:tcPr>
            <w:tcW w:w="1661" w:type="dxa"/>
          </w:tcPr>
          <w:p w14:paraId="7F4BD129" w14:textId="77777777" w:rsidR="003C093C" w:rsidRDefault="00000000">
            <w:pPr>
              <w:pStyle w:val="null3"/>
              <w:rPr>
                <w:rFonts w:ascii="仿宋" w:eastAsia="仿宋" w:hAnsi="仿宋" w:cs="仿宋"/>
                <w:sz w:val="24"/>
                <w:szCs w:val="24"/>
              </w:rPr>
            </w:pPr>
            <w:r>
              <w:rPr>
                <w:rFonts w:ascii="仿宋" w:eastAsia="仿宋" w:hAnsi="仿宋" w:cs="仿宋"/>
                <w:sz w:val="24"/>
                <w:szCs w:val="24"/>
                <w:lang w:eastAsia="zh-CN"/>
              </w:rPr>
              <w:t>实施方案</w:t>
            </w:r>
          </w:p>
        </w:tc>
        <w:tc>
          <w:tcPr>
            <w:tcW w:w="3414" w:type="dxa"/>
          </w:tcPr>
          <w:p w14:paraId="366E3462" w14:textId="77777777" w:rsidR="003C093C" w:rsidRDefault="00000000">
            <w:pPr>
              <w:pStyle w:val="null3"/>
              <w:rPr>
                <w:rFonts w:ascii="仿宋" w:eastAsia="仿宋" w:hAnsi="仿宋" w:cs="仿宋"/>
                <w:sz w:val="24"/>
                <w:szCs w:val="24"/>
                <w:lang w:eastAsia="zh-CN"/>
              </w:rPr>
            </w:pPr>
            <w:r>
              <w:rPr>
                <w:rFonts w:ascii="仿宋" w:eastAsia="仿宋" w:hAnsi="仿宋" w:cs="仿宋"/>
                <w:sz w:val="24"/>
                <w:szCs w:val="24"/>
              </w:rPr>
              <w:t>根据投标人针对本项目提供的实施方案来进行综合评审，方案至少应包含：①供货及运输方案、②技术保障方案</w:t>
            </w:r>
            <w:r>
              <w:rPr>
                <w:rFonts w:ascii="仿宋" w:eastAsia="仿宋" w:hAnsi="仿宋" w:cs="仿宋"/>
                <w:sz w:val="24"/>
                <w:szCs w:val="24"/>
                <w:lang w:eastAsia="zh-CN"/>
              </w:rPr>
              <w:t>及</w:t>
            </w:r>
            <w:r>
              <w:rPr>
                <w:rFonts w:ascii="仿宋" w:eastAsia="仿宋" w:hAnsi="仿宋" w:cs="仿宋"/>
                <w:sz w:val="24"/>
                <w:szCs w:val="24"/>
              </w:rPr>
              <w:t>安装调试方案、③售后服务方案、④应急预案</w:t>
            </w:r>
            <w:r>
              <w:rPr>
                <w:rFonts w:ascii="仿宋" w:eastAsia="仿宋" w:hAnsi="仿宋" w:cs="仿宋"/>
                <w:sz w:val="24"/>
                <w:szCs w:val="24"/>
                <w:lang w:eastAsia="zh-CN"/>
              </w:rPr>
              <w:t>、⑤医护人员培训方案；</w:t>
            </w:r>
          </w:p>
          <w:p w14:paraId="7C4D2300" w14:textId="77777777" w:rsidR="003C093C" w:rsidRDefault="00000000">
            <w:pPr>
              <w:pStyle w:val="null3"/>
              <w:rPr>
                <w:rFonts w:ascii="仿宋" w:eastAsia="仿宋" w:hAnsi="仿宋" w:cs="仿宋"/>
                <w:sz w:val="24"/>
                <w:szCs w:val="24"/>
              </w:rPr>
            </w:pPr>
            <w:r>
              <w:rPr>
                <w:rFonts w:ascii="仿宋" w:eastAsia="仿宋" w:hAnsi="仿宋" w:cs="仿宋"/>
                <w:sz w:val="24"/>
                <w:szCs w:val="24"/>
              </w:rPr>
              <w:t>投标人编制的实施方案包括以上</w:t>
            </w:r>
            <w:r>
              <w:rPr>
                <w:rFonts w:ascii="仿宋" w:eastAsia="仿宋" w:hAnsi="仿宋" w:cs="仿宋"/>
                <w:sz w:val="24"/>
                <w:szCs w:val="24"/>
                <w:lang w:eastAsia="zh-CN"/>
              </w:rPr>
              <w:t>5</w:t>
            </w:r>
            <w:r>
              <w:rPr>
                <w:rFonts w:ascii="仿宋" w:eastAsia="仿宋" w:hAnsi="仿宋" w:cs="仿宋"/>
                <w:sz w:val="24"/>
                <w:szCs w:val="24"/>
              </w:rPr>
              <w:t>项内容的得</w:t>
            </w:r>
            <w:r>
              <w:rPr>
                <w:rFonts w:ascii="仿宋" w:eastAsia="仿宋" w:hAnsi="仿宋" w:cs="仿宋"/>
                <w:sz w:val="24"/>
                <w:szCs w:val="24"/>
                <w:lang w:eastAsia="zh-CN"/>
              </w:rPr>
              <w:t>20</w:t>
            </w:r>
            <w:r>
              <w:rPr>
                <w:rFonts w:ascii="仿宋" w:eastAsia="仿宋" w:hAnsi="仿宋" w:cs="仿宋"/>
                <w:sz w:val="24"/>
                <w:szCs w:val="24"/>
              </w:rPr>
              <w:t>分，每有一项内容缺失扣</w:t>
            </w:r>
            <w:r>
              <w:rPr>
                <w:rFonts w:ascii="仿宋" w:eastAsia="仿宋" w:hAnsi="仿宋" w:cs="仿宋"/>
                <w:sz w:val="24"/>
                <w:szCs w:val="24"/>
                <w:lang w:eastAsia="zh-CN"/>
              </w:rPr>
              <w:t>4</w:t>
            </w:r>
            <w:r>
              <w:rPr>
                <w:rFonts w:ascii="仿宋" w:eastAsia="仿宋" w:hAnsi="仿宋" w:cs="仿宋"/>
                <w:sz w:val="24"/>
                <w:szCs w:val="24"/>
              </w:rPr>
              <w:t>分；每有一项内容有缺陷的扣</w:t>
            </w:r>
            <w:r>
              <w:rPr>
                <w:rFonts w:ascii="仿宋" w:eastAsia="仿宋" w:hAnsi="仿宋" w:cs="仿宋"/>
                <w:sz w:val="24"/>
                <w:szCs w:val="24"/>
                <w:lang w:eastAsia="zh-CN"/>
              </w:rPr>
              <w:t>2</w:t>
            </w:r>
            <w:r>
              <w:rPr>
                <w:rFonts w:ascii="仿宋" w:eastAsia="仿宋" w:hAnsi="仿宋" w:cs="仿宋"/>
                <w:sz w:val="24"/>
                <w:szCs w:val="24"/>
              </w:rPr>
              <w:t>分，直至本项分值扣完为止。(注：内容缺陷是指：存在项目名称错误、地点区域错误、内容与本项目需求无关、方案内容矛盾或仅有框架或标题、适用的标准（方法）错误、明显复制其他项目内容</w:t>
            </w:r>
            <w:r>
              <w:rPr>
                <w:rFonts w:ascii="仿宋" w:eastAsia="仿宋" w:hAnsi="仿宋" w:cs="仿宋"/>
                <w:sz w:val="24"/>
                <w:szCs w:val="24"/>
                <w:lang w:eastAsia="zh-CN"/>
              </w:rPr>
              <w:t>、</w:t>
            </w:r>
            <w:r>
              <w:rPr>
                <w:rFonts w:ascii="仿宋" w:eastAsia="仿宋" w:hAnsi="仿宋" w:cs="仿宋"/>
                <w:sz w:val="24"/>
                <w:szCs w:val="24"/>
              </w:rPr>
              <w:t>不利于项目实施等任意一种情形</w:t>
            </w:r>
            <w:r>
              <w:rPr>
                <w:rFonts w:ascii="仿宋" w:eastAsia="仿宋" w:hAnsi="仿宋" w:cs="仿宋"/>
                <w:sz w:val="24"/>
                <w:szCs w:val="24"/>
                <w:lang w:eastAsia="zh-CN"/>
              </w:rPr>
              <w:t>。</w:t>
            </w:r>
            <w:r>
              <w:rPr>
                <w:rFonts w:ascii="仿宋" w:eastAsia="仿宋" w:hAnsi="仿宋" w:cs="仿宋"/>
                <w:sz w:val="24"/>
                <w:szCs w:val="24"/>
              </w:rPr>
              <w:t>)</w:t>
            </w:r>
          </w:p>
        </w:tc>
        <w:tc>
          <w:tcPr>
            <w:tcW w:w="1260" w:type="dxa"/>
          </w:tcPr>
          <w:p w14:paraId="7CE3D390"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lang w:eastAsia="zh-CN"/>
              </w:rPr>
              <w:t>20</w:t>
            </w:r>
          </w:p>
        </w:tc>
        <w:tc>
          <w:tcPr>
            <w:tcW w:w="1275" w:type="dxa"/>
          </w:tcPr>
          <w:p w14:paraId="2457A2FE"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rPr>
              <w:t>主观</w:t>
            </w:r>
          </w:p>
        </w:tc>
      </w:tr>
      <w:tr w:rsidR="003C093C" w14:paraId="5BC6014B" w14:textId="77777777">
        <w:tc>
          <w:tcPr>
            <w:tcW w:w="831" w:type="dxa"/>
          </w:tcPr>
          <w:p w14:paraId="12B9533E" w14:textId="77777777" w:rsidR="003C093C" w:rsidRDefault="00000000">
            <w:pPr>
              <w:pStyle w:val="null3"/>
              <w:rPr>
                <w:rFonts w:ascii="仿宋" w:eastAsia="仿宋" w:hAnsi="仿宋" w:cs="仿宋"/>
                <w:sz w:val="24"/>
                <w:szCs w:val="24"/>
              </w:rPr>
            </w:pPr>
            <w:r>
              <w:rPr>
                <w:rFonts w:ascii="仿宋" w:eastAsia="仿宋" w:hAnsi="仿宋" w:cs="仿宋"/>
                <w:sz w:val="24"/>
                <w:szCs w:val="24"/>
              </w:rPr>
              <w:t>价格分</w:t>
            </w:r>
          </w:p>
        </w:tc>
        <w:tc>
          <w:tcPr>
            <w:tcW w:w="1661" w:type="dxa"/>
          </w:tcPr>
          <w:p w14:paraId="2F841AA0" w14:textId="77777777" w:rsidR="003C093C" w:rsidRDefault="00000000">
            <w:pPr>
              <w:pStyle w:val="null3"/>
              <w:rPr>
                <w:rFonts w:ascii="仿宋" w:eastAsia="仿宋" w:hAnsi="仿宋" w:cs="仿宋"/>
                <w:sz w:val="24"/>
                <w:szCs w:val="24"/>
              </w:rPr>
            </w:pPr>
            <w:r>
              <w:rPr>
                <w:rFonts w:ascii="仿宋" w:eastAsia="仿宋" w:hAnsi="仿宋" w:cs="仿宋"/>
                <w:sz w:val="24"/>
                <w:szCs w:val="24"/>
              </w:rPr>
              <w:t>价格</w:t>
            </w:r>
          </w:p>
        </w:tc>
        <w:tc>
          <w:tcPr>
            <w:tcW w:w="3414" w:type="dxa"/>
          </w:tcPr>
          <w:p w14:paraId="58606806" w14:textId="77777777" w:rsidR="003C093C" w:rsidRDefault="00000000">
            <w:pPr>
              <w:pStyle w:val="null3"/>
              <w:rPr>
                <w:rFonts w:ascii="仿宋" w:eastAsia="仿宋" w:hAnsi="仿宋" w:cs="仿宋"/>
                <w:sz w:val="24"/>
                <w:szCs w:val="24"/>
              </w:rPr>
            </w:pPr>
            <w:r>
              <w:rPr>
                <w:rFonts w:ascii="仿宋" w:eastAsia="仿宋" w:hAnsi="仿宋" w:cs="仿宋"/>
                <w:sz w:val="24"/>
                <w:szCs w:val="24"/>
              </w:rPr>
              <w:t xml:space="preserve">满足招标文件要求且投标价格最低的报价为基准价，其价格分为满分。其他供应商的价格分统一按照下列公式计算：报价得分=(基准价／报价)× </w:t>
            </w:r>
            <w:r>
              <w:rPr>
                <w:rFonts w:ascii="仿宋" w:eastAsia="仿宋" w:hAnsi="仿宋" w:cs="仿宋"/>
                <w:sz w:val="24"/>
                <w:szCs w:val="24"/>
                <w:lang w:eastAsia="zh-CN"/>
              </w:rPr>
              <w:t>30</w:t>
            </w:r>
            <w:r>
              <w:rPr>
                <w:rFonts w:ascii="仿宋" w:eastAsia="仿宋" w:hAnsi="仿宋" w:cs="仿宋"/>
                <w:sz w:val="24"/>
                <w:szCs w:val="24"/>
              </w:rPr>
              <w:t>%×100。</w:t>
            </w:r>
          </w:p>
        </w:tc>
        <w:tc>
          <w:tcPr>
            <w:tcW w:w="1260" w:type="dxa"/>
          </w:tcPr>
          <w:p w14:paraId="0E5A67FB"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lang w:eastAsia="zh-CN"/>
              </w:rPr>
              <w:t>30</w:t>
            </w:r>
          </w:p>
        </w:tc>
        <w:tc>
          <w:tcPr>
            <w:tcW w:w="1275" w:type="dxa"/>
          </w:tcPr>
          <w:p w14:paraId="2DEAE80D" w14:textId="77777777" w:rsidR="003C093C" w:rsidRDefault="00000000">
            <w:pPr>
              <w:pStyle w:val="null3"/>
              <w:jc w:val="center"/>
              <w:rPr>
                <w:rFonts w:ascii="仿宋" w:eastAsia="仿宋" w:hAnsi="仿宋" w:cs="仿宋"/>
                <w:sz w:val="24"/>
                <w:szCs w:val="24"/>
                <w:lang w:eastAsia="zh-CN"/>
              </w:rPr>
            </w:pPr>
            <w:r>
              <w:rPr>
                <w:rFonts w:ascii="仿宋" w:eastAsia="仿宋" w:hAnsi="仿宋" w:cs="仿宋"/>
                <w:sz w:val="24"/>
                <w:szCs w:val="24"/>
                <w:lang w:eastAsia="zh-CN"/>
              </w:rPr>
              <w:t>客观</w:t>
            </w:r>
          </w:p>
        </w:tc>
      </w:tr>
    </w:tbl>
    <w:p w14:paraId="2E846BA3" w14:textId="77777777" w:rsidR="003C093C" w:rsidRDefault="00000000">
      <w:pPr>
        <w:rPr>
          <w:rFonts w:ascii="仿宋" w:eastAsia="仿宋" w:hAnsi="仿宋" w:cs="仿宋" w:hint="eastAsia"/>
          <w:sz w:val="24"/>
        </w:rPr>
      </w:pPr>
      <w:r>
        <w:rPr>
          <w:rFonts w:ascii="仿宋" w:eastAsia="仿宋" w:hAnsi="仿宋" w:cs="仿宋" w:hint="eastAsia"/>
          <w:sz w:val="24"/>
        </w:rPr>
        <w:t>注：评分的取值按四舍五入法，保留小数点后两位。</w:t>
      </w:r>
    </w:p>
    <w:p w14:paraId="56C16E55" w14:textId="77777777" w:rsidR="003C093C" w:rsidRDefault="00000000">
      <w:pPr>
        <w:rPr>
          <w:rFonts w:ascii="仿宋" w:eastAsia="仿宋" w:hAnsi="仿宋" w:cs="仿宋" w:hint="eastAsia"/>
          <w:b/>
          <w:bCs/>
          <w:sz w:val="24"/>
        </w:rPr>
      </w:pPr>
      <w:r>
        <w:rPr>
          <w:rFonts w:ascii="仿宋" w:eastAsia="仿宋" w:hAnsi="仿宋" w:cs="仿宋" w:hint="eastAsia"/>
          <w:b/>
          <w:bCs/>
          <w:sz w:val="24"/>
        </w:rPr>
        <w:t>备注：1.“★”的条款为本项目的实质性条款，不满足将做无效投标处理。</w:t>
      </w:r>
    </w:p>
    <w:p w14:paraId="05C6B4AA" w14:textId="77777777" w:rsidR="003C093C" w:rsidRDefault="003C093C">
      <w:pPr>
        <w:rPr>
          <w:rFonts w:ascii="仿宋" w:eastAsia="仿宋" w:hAnsi="仿宋" w:cs="仿宋" w:hint="eastAsia"/>
          <w:b/>
          <w:bCs/>
          <w:sz w:val="24"/>
        </w:rPr>
      </w:pPr>
    </w:p>
    <w:p w14:paraId="325FEE8B" w14:textId="77777777" w:rsidR="003C093C" w:rsidRDefault="003C093C">
      <w:pPr>
        <w:rPr>
          <w:rFonts w:ascii="仿宋" w:eastAsia="仿宋" w:hAnsi="仿宋" w:cs="仿宋" w:hint="eastAsia"/>
          <w:b/>
          <w:bCs/>
          <w:sz w:val="30"/>
          <w:szCs w:val="30"/>
        </w:rPr>
      </w:pPr>
    </w:p>
    <w:p w14:paraId="78251CAB" w14:textId="77777777" w:rsidR="003C093C" w:rsidRDefault="003C093C">
      <w:pPr>
        <w:rPr>
          <w:rFonts w:ascii="仿宋" w:eastAsia="仿宋" w:hAnsi="仿宋" w:cs="仿宋" w:hint="eastAsia"/>
          <w:b/>
          <w:bCs/>
          <w:sz w:val="30"/>
          <w:szCs w:val="30"/>
        </w:rPr>
      </w:pPr>
    </w:p>
    <w:p w14:paraId="245B4265" w14:textId="77777777" w:rsidR="003C093C" w:rsidRDefault="003C093C">
      <w:pPr>
        <w:rPr>
          <w:rFonts w:ascii="仿宋" w:eastAsia="仿宋" w:hAnsi="仿宋" w:cs="仿宋" w:hint="eastAsia"/>
          <w:b/>
          <w:bCs/>
          <w:sz w:val="30"/>
          <w:szCs w:val="30"/>
        </w:rPr>
      </w:pPr>
    </w:p>
    <w:p w14:paraId="157B83EC" w14:textId="77777777" w:rsidR="003C093C" w:rsidRDefault="003C093C">
      <w:pPr>
        <w:rPr>
          <w:rFonts w:ascii="仿宋" w:eastAsia="仿宋" w:hAnsi="仿宋" w:cs="仿宋" w:hint="eastAsia"/>
          <w:b/>
          <w:bCs/>
          <w:sz w:val="30"/>
          <w:szCs w:val="30"/>
        </w:rPr>
      </w:pPr>
    </w:p>
    <w:p w14:paraId="5628F599" w14:textId="77777777" w:rsidR="003C093C" w:rsidRDefault="003C093C">
      <w:pPr>
        <w:rPr>
          <w:rFonts w:ascii="仿宋" w:eastAsia="仿宋" w:hAnsi="仿宋" w:cs="仿宋" w:hint="eastAsia"/>
          <w:b/>
          <w:bCs/>
          <w:sz w:val="30"/>
          <w:szCs w:val="30"/>
        </w:rPr>
      </w:pPr>
    </w:p>
    <w:p w14:paraId="515D20B2" w14:textId="77777777" w:rsidR="003C093C" w:rsidRDefault="003C093C">
      <w:pPr>
        <w:rPr>
          <w:rFonts w:ascii="仿宋" w:eastAsia="仿宋" w:hAnsi="仿宋" w:cs="仿宋" w:hint="eastAsia"/>
          <w:b/>
          <w:bCs/>
          <w:sz w:val="28"/>
          <w:szCs w:val="28"/>
        </w:rPr>
      </w:pPr>
    </w:p>
    <w:p w14:paraId="67E6F59B" w14:textId="77777777" w:rsidR="003C093C" w:rsidRDefault="003C093C">
      <w:pPr>
        <w:rPr>
          <w:rFonts w:ascii="仿宋" w:eastAsia="仿宋" w:hAnsi="仿宋" w:cs="仿宋" w:hint="eastAsia"/>
          <w:b/>
          <w:bCs/>
          <w:sz w:val="28"/>
          <w:szCs w:val="28"/>
        </w:rPr>
      </w:pPr>
    </w:p>
    <w:p w14:paraId="5A947271" w14:textId="77777777" w:rsidR="003C093C" w:rsidRDefault="00000000">
      <w:pPr>
        <w:rPr>
          <w:rFonts w:ascii="仿宋" w:eastAsia="仿宋" w:hAnsi="仿宋" w:cs="仿宋" w:hint="eastAsia"/>
          <w:b/>
          <w:bCs/>
          <w:sz w:val="30"/>
          <w:szCs w:val="30"/>
        </w:rPr>
      </w:pPr>
      <w:r>
        <w:rPr>
          <w:rFonts w:ascii="仿宋" w:eastAsia="仿宋" w:hAnsi="仿宋" w:cs="仿宋" w:hint="eastAsia"/>
          <w:b/>
          <w:bCs/>
          <w:sz w:val="30"/>
          <w:szCs w:val="30"/>
        </w:rPr>
        <w:lastRenderedPageBreak/>
        <w:t>包2防护用品：</w:t>
      </w:r>
    </w:p>
    <w:p w14:paraId="439A567C" w14:textId="77777777" w:rsidR="003C093C" w:rsidRDefault="00000000">
      <w:pPr>
        <w:numPr>
          <w:ilvl w:val="0"/>
          <w:numId w:val="4"/>
        </w:numPr>
      </w:pPr>
      <w:r>
        <w:rPr>
          <w:rFonts w:ascii="仿宋" w:eastAsia="仿宋" w:hAnsi="仿宋" w:cs="仿宋" w:hint="eastAsia"/>
          <w:b/>
          <w:bCs/>
          <w:sz w:val="28"/>
          <w:szCs w:val="28"/>
        </w:rPr>
        <w:t>技术参数</w:t>
      </w:r>
    </w:p>
    <w:p w14:paraId="502169B3" w14:textId="77777777" w:rsidR="003C093C" w:rsidRDefault="00000000">
      <w:pPr>
        <w:tabs>
          <w:tab w:val="left" w:pos="206"/>
        </w:tabs>
        <w:jc w:val="left"/>
        <w:rPr>
          <w:rFonts w:ascii="仿宋" w:eastAsia="仿宋" w:hAnsi="仿宋" w:cs="仿宋" w:hint="eastAsia"/>
          <w:sz w:val="24"/>
        </w:rPr>
      </w:pPr>
      <w:r>
        <w:rPr>
          <w:rFonts w:ascii="仿宋" w:eastAsia="仿宋" w:hAnsi="仿宋" w:cs="仿宋" w:hint="eastAsia"/>
          <w:sz w:val="24"/>
        </w:rPr>
        <w:t>▲1、铅当量：≥0.5mmPb。</w:t>
      </w:r>
    </w:p>
    <w:p w14:paraId="728D6143" w14:textId="77777777" w:rsidR="003C093C" w:rsidRDefault="00000000">
      <w:pPr>
        <w:tabs>
          <w:tab w:val="left" w:pos="206"/>
        </w:tabs>
        <w:ind w:firstLineChars="100" w:firstLine="240"/>
        <w:jc w:val="left"/>
        <w:rPr>
          <w:rFonts w:ascii="仿宋" w:eastAsia="仿宋" w:hAnsi="仿宋" w:cs="仿宋" w:hint="eastAsia"/>
          <w:sz w:val="24"/>
        </w:rPr>
      </w:pPr>
      <w:r>
        <w:rPr>
          <w:rFonts w:ascii="仿宋" w:eastAsia="仿宋" w:hAnsi="仿宋" w:cs="仿宋" w:hint="eastAsia"/>
          <w:sz w:val="24"/>
        </w:rPr>
        <w:t>2、适用于X射线管</w:t>
      </w:r>
      <w:proofErr w:type="gramStart"/>
      <w:r>
        <w:rPr>
          <w:rFonts w:ascii="仿宋" w:eastAsia="仿宋" w:hAnsi="仿宋" w:cs="仿宋" w:hint="eastAsia"/>
          <w:sz w:val="24"/>
        </w:rPr>
        <w:t>电压:</w:t>
      </w:r>
      <w:proofErr w:type="gramEnd"/>
      <w:r>
        <w:rPr>
          <w:rFonts w:ascii="仿宋" w:eastAsia="仿宋" w:hAnsi="仿宋" w:cs="仿宋" w:hint="eastAsia"/>
          <w:sz w:val="24"/>
        </w:rPr>
        <w:t>30-120kV。</w:t>
      </w:r>
    </w:p>
    <w:p w14:paraId="16415EDF" w14:textId="77777777" w:rsidR="003C093C" w:rsidRDefault="00000000">
      <w:pPr>
        <w:tabs>
          <w:tab w:val="left" w:pos="206"/>
        </w:tabs>
        <w:jc w:val="left"/>
        <w:rPr>
          <w:rFonts w:ascii="仿宋" w:eastAsia="仿宋" w:hAnsi="仿宋" w:cs="仿宋" w:hint="eastAsia"/>
          <w:sz w:val="24"/>
        </w:rPr>
      </w:pPr>
      <w:r>
        <w:rPr>
          <w:rFonts w:ascii="仿宋" w:eastAsia="仿宋" w:hAnsi="仿宋" w:cs="仿宋" w:hint="eastAsia"/>
          <w:sz w:val="24"/>
        </w:rPr>
        <w:t>▲3、面料：采用高档牛津面料，双面防水，耐汗，表层质地结实，耐磨，抗污，便于清洁，消毒处理；魔术贴粘贴设计，粘合力度大，≥5万次粘合。</w:t>
      </w:r>
      <w:r>
        <w:rPr>
          <w:rFonts w:ascii="仿宋" w:eastAsia="仿宋" w:hAnsi="仿宋" w:cs="仿宋" w:hint="eastAsia"/>
          <w:color w:val="000000"/>
          <w:sz w:val="24"/>
        </w:rPr>
        <w:t>包边条：包边条材料经久耐用，结实耐磨。与边角吻合严密，不漏针跑边。</w:t>
      </w:r>
    </w:p>
    <w:p w14:paraId="1E44CC07" w14:textId="77777777" w:rsidR="003C093C" w:rsidRDefault="00000000">
      <w:pPr>
        <w:rPr>
          <w:rFonts w:ascii="仿宋" w:eastAsia="仿宋" w:hAnsi="仿宋" w:cs="仿宋" w:hint="eastAsia"/>
          <w:sz w:val="24"/>
        </w:rPr>
      </w:pPr>
      <w:r>
        <w:rPr>
          <w:rFonts w:ascii="仿宋" w:eastAsia="仿宋" w:hAnsi="仿宋" w:cs="仿宋" w:hint="eastAsia"/>
          <w:sz w:val="24"/>
        </w:rPr>
        <w:t xml:space="preserve"> 4、可移动式拍胸片防护屏：防护屏由铝合金框架、铅胶帘组成，用于医用射线的防护，配有转向脚轮4只，单手按压压板。可根据患者透视拍片位置上下移动防护屏。</w:t>
      </w:r>
    </w:p>
    <w:p w14:paraId="01260D6F" w14:textId="77777777" w:rsidR="003C093C" w:rsidRDefault="00000000">
      <w:pPr>
        <w:tabs>
          <w:tab w:val="left" w:pos="206"/>
        </w:tabs>
        <w:jc w:val="left"/>
        <w:rPr>
          <w:rFonts w:ascii="仿宋" w:eastAsia="仿宋" w:hAnsi="仿宋" w:cs="仿宋" w:hint="eastAsia"/>
          <w:sz w:val="24"/>
        </w:rPr>
      </w:pPr>
      <w:r>
        <w:rPr>
          <w:rFonts w:ascii="仿宋" w:eastAsia="仿宋" w:hAnsi="仿宋" w:cs="仿宋" w:hint="eastAsia"/>
          <w:sz w:val="24"/>
        </w:rPr>
        <w:t>▲5、产品防护性能具备提供符合YY/T 0292.1</w:t>
      </w:r>
      <w:proofErr w:type="gramStart"/>
      <w:r>
        <w:rPr>
          <w:rFonts w:ascii="仿宋" w:eastAsia="仿宋" w:hAnsi="仿宋" w:cs="仿宋" w:hint="eastAsia"/>
          <w:sz w:val="24"/>
        </w:rPr>
        <w:t>-2020,《</w:t>
      </w:r>
      <w:proofErr w:type="gramEnd"/>
      <w:r>
        <w:rPr>
          <w:rFonts w:ascii="仿宋" w:eastAsia="仿宋" w:hAnsi="仿宋" w:cs="仿宋" w:hint="eastAsia"/>
          <w:sz w:val="24"/>
        </w:rPr>
        <w:t>医用诊断X射线辐射防护器具第1部分：材料衰减性能的测定》标准的检测报告。产品通过ISO 13485；2016，ISO 9001；2015质量体系认证。（提供检测报告）</w:t>
      </w:r>
    </w:p>
    <w:p w14:paraId="50828E1B" w14:textId="77777777" w:rsidR="003C093C" w:rsidRDefault="00000000">
      <w:pPr>
        <w:numPr>
          <w:ilvl w:val="0"/>
          <w:numId w:val="5"/>
        </w:numPr>
        <w:tabs>
          <w:tab w:val="left" w:pos="206"/>
        </w:tabs>
        <w:jc w:val="left"/>
        <w:rPr>
          <w:rFonts w:ascii="仿宋" w:eastAsia="仿宋" w:hAnsi="仿宋" w:cs="仿宋" w:hint="eastAsia"/>
          <w:sz w:val="24"/>
        </w:rPr>
      </w:pPr>
      <w:r>
        <w:rPr>
          <w:rFonts w:ascii="仿宋" w:eastAsia="仿宋" w:hAnsi="仿宋" w:cs="仿宋" w:hint="eastAsia"/>
          <w:sz w:val="24"/>
        </w:rPr>
        <w:t>每套配完整的操作使用说明书、合格证。</w:t>
      </w:r>
    </w:p>
    <w:p w14:paraId="1AD26D18" w14:textId="77777777" w:rsidR="003C093C" w:rsidRDefault="00000000">
      <w:pPr>
        <w:pStyle w:val="null3"/>
        <w:rPr>
          <w:rFonts w:ascii="仿宋" w:eastAsia="仿宋" w:hAnsi="仿宋" w:cs="仿宋"/>
          <w:sz w:val="24"/>
          <w:szCs w:val="24"/>
          <w:lang w:eastAsia="zh-CN"/>
        </w:rPr>
      </w:pPr>
      <w:r>
        <w:rPr>
          <w:rFonts w:ascii="仿宋" w:eastAsia="仿宋" w:hAnsi="仿宋" w:cs="仿宋"/>
          <w:sz w:val="24"/>
          <w:szCs w:val="24"/>
          <w:lang w:eastAsia="zh-CN"/>
        </w:rPr>
        <w:t>▲</w:t>
      </w:r>
      <w:r>
        <w:rPr>
          <w:rFonts w:ascii="仿宋" w:eastAsia="仿宋" w:hAnsi="仿宋" w:cs="仿宋"/>
          <w:color w:val="000000"/>
          <w:sz w:val="24"/>
          <w:szCs w:val="24"/>
          <w:lang w:eastAsia="zh-CN"/>
        </w:rPr>
        <w:t>7、</w:t>
      </w:r>
      <w:r>
        <w:rPr>
          <w:rFonts w:ascii="仿宋" w:eastAsia="仿宋" w:hAnsi="仿宋" w:cs="仿宋"/>
          <w:color w:val="000000"/>
          <w:sz w:val="24"/>
          <w:szCs w:val="24"/>
        </w:rPr>
        <w:t>配件可终身保修及维护。</w:t>
      </w:r>
    </w:p>
    <w:tbl>
      <w:tblPr>
        <w:tblpPr w:leftFromText="180" w:rightFromText="180" w:vertAnchor="text" w:horzAnchor="page" w:tblpX="1390" w:tblpY="619"/>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3206"/>
        <w:gridCol w:w="1677"/>
        <w:gridCol w:w="2018"/>
      </w:tblGrid>
      <w:tr w:rsidR="003C093C" w14:paraId="7D8B4348" w14:textId="77777777">
        <w:trPr>
          <w:trHeight w:val="446"/>
        </w:trPr>
        <w:tc>
          <w:tcPr>
            <w:tcW w:w="2257" w:type="dxa"/>
          </w:tcPr>
          <w:p w14:paraId="7D95B4AB"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设 备（器械） 名 称</w:t>
            </w:r>
          </w:p>
        </w:tc>
        <w:tc>
          <w:tcPr>
            <w:tcW w:w="3206" w:type="dxa"/>
          </w:tcPr>
          <w:p w14:paraId="5824EB08" w14:textId="77777777" w:rsidR="003C093C" w:rsidRDefault="00000000">
            <w:pPr>
              <w:ind w:left="102"/>
              <w:jc w:val="center"/>
              <w:rPr>
                <w:rFonts w:ascii="仿宋" w:eastAsia="仿宋" w:hAnsi="仿宋" w:cs="仿宋" w:hint="eastAsia"/>
                <w:sz w:val="24"/>
              </w:rPr>
            </w:pPr>
            <w:r>
              <w:rPr>
                <w:rFonts w:ascii="仿宋" w:eastAsia="仿宋" w:hAnsi="仿宋" w:cs="仿宋" w:hint="eastAsia"/>
                <w:sz w:val="24"/>
              </w:rPr>
              <w:t>规格型号</w:t>
            </w:r>
          </w:p>
          <w:p w14:paraId="3011E472" w14:textId="77777777" w:rsidR="003C093C" w:rsidRDefault="00000000">
            <w:pPr>
              <w:ind w:left="102"/>
              <w:jc w:val="center"/>
              <w:rPr>
                <w:rFonts w:ascii="仿宋" w:eastAsia="仿宋" w:hAnsi="仿宋" w:cs="仿宋" w:hint="eastAsia"/>
                <w:sz w:val="24"/>
              </w:rPr>
            </w:pPr>
            <w:r>
              <w:rPr>
                <w:rFonts w:ascii="方正仿宋_GB18030" w:eastAsia="方正仿宋_GB18030" w:hAnsi="方正仿宋_GB18030" w:cs="方正仿宋_GB18030" w:hint="eastAsia"/>
                <w:sz w:val="24"/>
              </w:rPr>
              <w:t>（</w:t>
            </w:r>
            <w:r>
              <w:rPr>
                <w:rFonts w:ascii="方正仿宋_GB18030" w:eastAsia="方正仿宋_GB18030" w:hAnsi="方正仿宋_GB18030" w:cs="方正仿宋_GB18030" w:hint="eastAsia"/>
                <w:color w:val="000000"/>
                <w:sz w:val="20"/>
              </w:rPr>
              <w:t>尺寸根据用户需求提供</w:t>
            </w:r>
            <w:r>
              <w:rPr>
                <w:rFonts w:ascii="方正仿宋_GB18030" w:eastAsia="方正仿宋_GB18030" w:hAnsi="方正仿宋_GB18030" w:cs="方正仿宋_GB18030" w:hint="eastAsia"/>
                <w:sz w:val="24"/>
              </w:rPr>
              <w:t>）</w:t>
            </w:r>
          </w:p>
        </w:tc>
        <w:tc>
          <w:tcPr>
            <w:tcW w:w="1677" w:type="dxa"/>
          </w:tcPr>
          <w:p w14:paraId="0C20B9BD"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数量</w:t>
            </w:r>
          </w:p>
        </w:tc>
        <w:tc>
          <w:tcPr>
            <w:tcW w:w="2018" w:type="dxa"/>
          </w:tcPr>
          <w:p w14:paraId="5F8C2F8C" w14:textId="77777777" w:rsidR="003C093C" w:rsidRDefault="00000000">
            <w:pPr>
              <w:spacing w:line="480" w:lineRule="auto"/>
              <w:jc w:val="distribute"/>
              <w:rPr>
                <w:rFonts w:ascii="仿宋" w:eastAsia="仿宋" w:hAnsi="仿宋" w:cs="仿宋" w:hint="eastAsia"/>
                <w:sz w:val="24"/>
              </w:rPr>
            </w:pPr>
            <w:r>
              <w:rPr>
                <w:rFonts w:ascii="仿宋" w:eastAsia="仿宋" w:hAnsi="仿宋" w:cs="仿宋" w:hint="eastAsia"/>
                <w:sz w:val="24"/>
              </w:rPr>
              <w:t>预算价格（元）</w:t>
            </w:r>
          </w:p>
        </w:tc>
      </w:tr>
      <w:tr w:rsidR="003C093C" w14:paraId="0280B4BC" w14:textId="77777777">
        <w:trPr>
          <w:trHeight w:val="474"/>
        </w:trPr>
        <w:tc>
          <w:tcPr>
            <w:tcW w:w="2257" w:type="dxa"/>
          </w:tcPr>
          <w:p w14:paraId="5EA89EFA"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可移动式拍胸片防护屏</w:t>
            </w:r>
          </w:p>
        </w:tc>
        <w:tc>
          <w:tcPr>
            <w:tcW w:w="3206" w:type="dxa"/>
          </w:tcPr>
          <w:p w14:paraId="1129CAB9" w14:textId="77777777" w:rsidR="003C093C" w:rsidRDefault="00000000">
            <w:pPr>
              <w:jc w:val="center"/>
              <w:rPr>
                <w:rFonts w:ascii="仿宋" w:eastAsia="仿宋" w:hAnsi="仿宋" w:cs="仿宋" w:hint="eastAsia"/>
                <w:sz w:val="24"/>
              </w:rPr>
            </w:pPr>
            <w:r>
              <w:rPr>
                <w:rFonts w:ascii="仿宋" w:eastAsia="仿宋" w:hAnsi="仿宋" w:cs="仿宋" w:hint="eastAsia"/>
                <w:sz w:val="24"/>
              </w:rPr>
              <w:t>双立柱 柱高1930mm 屏宽600mm 、上宽高350mm，下宽高600mm</w:t>
            </w:r>
          </w:p>
        </w:tc>
        <w:tc>
          <w:tcPr>
            <w:tcW w:w="1677" w:type="dxa"/>
          </w:tcPr>
          <w:p w14:paraId="7356980F" w14:textId="77777777" w:rsidR="003C093C" w:rsidRDefault="00000000">
            <w:pPr>
              <w:spacing w:line="72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4955C787" w14:textId="77777777" w:rsidR="003C093C" w:rsidRDefault="00000000">
            <w:pPr>
              <w:spacing w:line="720" w:lineRule="auto"/>
              <w:jc w:val="center"/>
              <w:rPr>
                <w:rFonts w:ascii="仿宋" w:eastAsia="仿宋" w:hAnsi="仿宋" w:cs="仿宋" w:hint="eastAsia"/>
                <w:sz w:val="24"/>
              </w:rPr>
            </w:pPr>
            <w:r>
              <w:rPr>
                <w:rFonts w:ascii="仿宋" w:eastAsia="仿宋" w:hAnsi="仿宋" w:cs="仿宋" w:hint="eastAsia"/>
                <w:sz w:val="24"/>
              </w:rPr>
              <w:t>8893</w:t>
            </w:r>
          </w:p>
        </w:tc>
      </w:tr>
      <w:tr w:rsidR="003C093C" w14:paraId="783671F5" w14:textId="77777777">
        <w:trPr>
          <w:trHeight w:val="474"/>
        </w:trPr>
        <w:tc>
          <w:tcPr>
            <w:tcW w:w="2257" w:type="dxa"/>
          </w:tcPr>
          <w:p w14:paraId="333826A4"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铅（条形）围脖</w:t>
            </w:r>
          </w:p>
        </w:tc>
        <w:tc>
          <w:tcPr>
            <w:tcW w:w="3206" w:type="dxa"/>
          </w:tcPr>
          <w:p w14:paraId="3904793C"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50mmx600mm</w:t>
            </w:r>
          </w:p>
        </w:tc>
        <w:tc>
          <w:tcPr>
            <w:tcW w:w="1677" w:type="dxa"/>
          </w:tcPr>
          <w:p w14:paraId="1ED6B41B"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5个</w:t>
            </w:r>
          </w:p>
        </w:tc>
        <w:tc>
          <w:tcPr>
            <w:tcW w:w="2018" w:type="dxa"/>
          </w:tcPr>
          <w:p w14:paraId="16798616"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895</w:t>
            </w:r>
          </w:p>
        </w:tc>
      </w:tr>
      <w:tr w:rsidR="003C093C" w14:paraId="2D403A11" w14:textId="77777777">
        <w:trPr>
          <w:trHeight w:val="474"/>
        </w:trPr>
        <w:tc>
          <w:tcPr>
            <w:tcW w:w="2257" w:type="dxa"/>
          </w:tcPr>
          <w:p w14:paraId="0FBD431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铅方巾</w:t>
            </w:r>
          </w:p>
        </w:tc>
        <w:tc>
          <w:tcPr>
            <w:tcW w:w="3206" w:type="dxa"/>
          </w:tcPr>
          <w:p w14:paraId="4B234BA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400mmx400mm</w:t>
            </w:r>
          </w:p>
        </w:tc>
        <w:tc>
          <w:tcPr>
            <w:tcW w:w="1677" w:type="dxa"/>
          </w:tcPr>
          <w:p w14:paraId="759B9494"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5个</w:t>
            </w:r>
          </w:p>
        </w:tc>
        <w:tc>
          <w:tcPr>
            <w:tcW w:w="2018" w:type="dxa"/>
          </w:tcPr>
          <w:p w14:paraId="66385C25"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2085</w:t>
            </w:r>
          </w:p>
        </w:tc>
      </w:tr>
      <w:tr w:rsidR="003C093C" w14:paraId="61FE82A4" w14:textId="77777777">
        <w:trPr>
          <w:trHeight w:val="474"/>
        </w:trPr>
        <w:tc>
          <w:tcPr>
            <w:tcW w:w="2257" w:type="dxa"/>
          </w:tcPr>
          <w:p w14:paraId="756F97D4"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铅围裙</w:t>
            </w:r>
          </w:p>
        </w:tc>
        <w:tc>
          <w:tcPr>
            <w:tcW w:w="3206" w:type="dxa"/>
          </w:tcPr>
          <w:p w14:paraId="0B910CCE"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600mmx1000mm</w:t>
            </w:r>
          </w:p>
        </w:tc>
        <w:tc>
          <w:tcPr>
            <w:tcW w:w="1677" w:type="dxa"/>
          </w:tcPr>
          <w:p w14:paraId="06DA907C"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3个</w:t>
            </w:r>
          </w:p>
        </w:tc>
        <w:tc>
          <w:tcPr>
            <w:tcW w:w="2018" w:type="dxa"/>
          </w:tcPr>
          <w:p w14:paraId="4C931BD3"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3798</w:t>
            </w:r>
          </w:p>
        </w:tc>
      </w:tr>
      <w:tr w:rsidR="003C093C" w14:paraId="7259D315" w14:textId="77777777">
        <w:trPr>
          <w:trHeight w:val="474"/>
        </w:trPr>
        <w:tc>
          <w:tcPr>
            <w:tcW w:w="2257" w:type="dxa"/>
          </w:tcPr>
          <w:p w14:paraId="0FF0863F"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防辐射衣</w:t>
            </w:r>
          </w:p>
        </w:tc>
        <w:tc>
          <w:tcPr>
            <w:tcW w:w="3206" w:type="dxa"/>
          </w:tcPr>
          <w:p w14:paraId="7E20D123"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1000*600mm</w:t>
            </w:r>
          </w:p>
        </w:tc>
        <w:tc>
          <w:tcPr>
            <w:tcW w:w="1677" w:type="dxa"/>
          </w:tcPr>
          <w:p w14:paraId="7EA00F50"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1023175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1655</w:t>
            </w:r>
          </w:p>
        </w:tc>
      </w:tr>
      <w:tr w:rsidR="003C093C" w14:paraId="2C862163" w14:textId="77777777">
        <w:trPr>
          <w:trHeight w:val="474"/>
        </w:trPr>
        <w:tc>
          <w:tcPr>
            <w:tcW w:w="2257" w:type="dxa"/>
          </w:tcPr>
          <w:p w14:paraId="66CAC240"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防辐射衣</w:t>
            </w:r>
          </w:p>
        </w:tc>
        <w:tc>
          <w:tcPr>
            <w:tcW w:w="3206" w:type="dxa"/>
          </w:tcPr>
          <w:p w14:paraId="5DF56E2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儿童（通用型）</w:t>
            </w:r>
          </w:p>
        </w:tc>
        <w:tc>
          <w:tcPr>
            <w:tcW w:w="1677" w:type="dxa"/>
          </w:tcPr>
          <w:p w14:paraId="4C5481B0"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510EA3CA"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1161</w:t>
            </w:r>
          </w:p>
        </w:tc>
      </w:tr>
      <w:tr w:rsidR="003C093C" w14:paraId="57FBCED5" w14:textId="77777777">
        <w:trPr>
          <w:trHeight w:val="474"/>
        </w:trPr>
        <w:tc>
          <w:tcPr>
            <w:tcW w:w="2257" w:type="dxa"/>
          </w:tcPr>
          <w:p w14:paraId="70218E3D"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防辐射帽</w:t>
            </w:r>
          </w:p>
        </w:tc>
        <w:tc>
          <w:tcPr>
            <w:tcW w:w="3206" w:type="dxa"/>
          </w:tcPr>
          <w:p w14:paraId="54DEB540"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660*120mm</w:t>
            </w:r>
          </w:p>
        </w:tc>
        <w:tc>
          <w:tcPr>
            <w:tcW w:w="1677" w:type="dxa"/>
          </w:tcPr>
          <w:p w14:paraId="1F7C7C7D"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2AF94202"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290</w:t>
            </w:r>
          </w:p>
        </w:tc>
      </w:tr>
      <w:tr w:rsidR="003C093C" w14:paraId="3693CFE0" w14:textId="77777777">
        <w:trPr>
          <w:trHeight w:val="474"/>
        </w:trPr>
        <w:tc>
          <w:tcPr>
            <w:tcW w:w="2257" w:type="dxa"/>
          </w:tcPr>
          <w:p w14:paraId="5B8DCA57" w14:textId="77777777" w:rsidR="003C093C" w:rsidRDefault="00000000">
            <w:pPr>
              <w:jc w:val="center"/>
              <w:rPr>
                <w:rFonts w:ascii="仿宋" w:eastAsia="仿宋" w:hAnsi="仿宋" w:cs="仿宋" w:hint="eastAsia"/>
                <w:sz w:val="24"/>
              </w:rPr>
            </w:pPr>
            <w:r>
              <w:rPr>
                <w:rFonts w:ascii="仿宋" w:eastAsia="仿宋" w:hAnsi="仿宋" w:cs="仿宋" w:hint="eastAsia"/>
                <w:sz w:val="24"/>
              </w:rPr>
              <w:t>防辐射围领</w:t>
            </w:r>
          </w:p>
          <w:p w14:paraId="0F9159A3" w14:textId="77777777" w:rsidR="003C093C" w:rsidRDefault="00000000">
            <w:pPr>
              <w:jc w:val="center"/>
              <w:rPr>
                <w:rFonts w:ascii="仿宋" w:eastAsia="仿宋" w:hAnsi="仿宋" w:cs="仿宋" w:hint="eastAsia"/>
                <w:sz w:val="24"/>
              </w:rPr>
            </w:pPr>
            <w:r>
              <w:rPr>
                <w:rFonts w:ascii="仿宋" w:eastAsia="仿宋" w:hAnsi="仿宋" w:cs="仿宋" w:hint="eastAsia"/>
                <w:sz w:val="24"/>
              </w:rPr>
              <w:t>（一体式）</w:t>
            </w:r>
          </w:p>
        </w:tc>
        <w:tc>
          <w:tcPr>
            <w:tcW w:w="3206" w:type="dxa"/>
          </w:tcPr>
          <w:p w14:paraId="6C5C295E" w14:textId="77777777" w:rsidR="003C093C" w:rsidRDefault="00000000">
            <w:pPr>
              <w:spacing w:line="480" w:lineRule="auto"/>
              <w:jc w:val="center"/>
              <w:rPr>
                <w:rFonts w:ascii="仿宋" w:eastAsia="仿宋" w:hAnsi="仿宋" w:cs="仿宋" w:hint="eastAsia"/>
                <w:sz w:val="24"/>
              </w:rPr>
            </w:pPr>
            <w:r>
              <w:rPr>
                <w:rFonts w:ascii="仿宋" w:eastAsia="仿宋" w:hAnsi="仿宋" w:cs="仿宋" w:hint="eastAsia"/>
                <w:sz w:val="24"/>
              </w:rPr>
              <w:t>500*80mm</w:t>
            </w:r>
          </w:p>
        </w:tc>
        <w:tc>
          <w:tcPr>
            <w:tcW w:w="1677" w:type="dxa"/>
          </w:tcPr>
          <w:p w14:paraId="4210CE7D"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54FA814A"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326</w:t>
            </w:r>
          </w:p>
        </w:tc>
      </w:tr>
      <w:tr w:rsidR="003C093C" w14:paraId="7157DDDE" w14:textId="77777777">
        <w:trPr>
          <w:trHeight w:val="474"/>
        </w:trPr>
        <w:tc>
          <w:tcPr>
            <w:tcW w:w="2257" w:type="dxa"/>
          </w:tcPr>
          <w:p w14:paraId="1B6FACF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防辐射围领</w:t>
            </w:r>
          </w:p>
        </w:tc>
        <w:tc>
          <w:tcPr>
            <w:tcW w:w="3206" w:type="dxa"/>
          </w:tcPr>
          <w:p w14:paraId="79AF0239"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大领异型</w:t>
            </w:r>
          </w:p>
        </w:tc>
        <w:tc>
          <w:tcPr>
            <w:tcW w:w="1677" w:type="dxa"/>
          </w:tcPr>
          <w:p w14:paraId="46CBC51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1个</w:t>
            </w:r>
          </w:p>
        </w:tc>
        <w:tc>
          <w:tcPr>
            <w:tcW w:w="2018" w:type="dxa"/>
          </w:tcPr>
          <w:p w14:paraId="2C9857CE"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278</w:t>
            </w:r>
          </w:p>
        </w:tc>
      </w:tr>
      <w:tr w:rsidR="003C093C" w14:paraId="3621F7F8" w14:textId="77777777">
        <w:trPr>
          <w:trHeight w:val="474"/>
        </w:trPr>
        <w:tc>
          <w:tcPr>
            <w:tcW w:w="2257" w:type="dxa"/>
          </w:tcPr>
          <w:p w14:paraId="223BE897"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总预算价</w:t>
            </w:r>
          </w:p>
        </w:tc>
        <w:tc>
          <w:tcPr>
            <w:tcW w:w="3206" w:type="dxa"/>
          </w:tcPr>
          <w:p w14:paraId="1CAEC6EC" w14:textId="77777777" w:rsidR="003C093C" w:rsidRDefault="003C093C">
            <w:pPr>
              <w:jc w:val="center"/>
              <w:rPr>
                <w:rFonts w:ascii="仿宋" w:eastAsia="仿宋" w:hAnsi="仿宋" w:cs="仿宋" w:hint="eastAsia"/>
                <w:sz w:val="24"/>
              </w:rPr>
            </w:pPr>
          </w:p>
        </w:tc>
        <w:tc>
          <w:tcPr>
            <w:tcW w:w="1677" w:type="dxa"/>
          </w:tcPr>
          <w:p w14:paraId="7AD6E4AE" w14:textId="77777777" w:rsidR="003C093C" w:rsidRDefault="003C093C">
            <w:pPr>
              <w:jc w:val="center"/>
              <w:rPr>
                <w:rFonts w:ascii="仿宋" w:eastAsia="仿宋" w:hAnsi="仿宋" w:cs="仿宋" w:hint="eastAsia"/>
                <w:sz w:val="24"/>
              </w:rPr>
            </w:pPr>
          </w:p>
        </w:tc>
        <w:tc>
          <w:tcPr>
            <w:tcW w:w="2018" w:type="dxa"/>
          </w:tcPr>
          <w:p w14:paraId="55A27301" w14:textId="77777777" w:rsidR="003C093C" w:rsidRDefault="00000000">
            <w:pPr>
              <w:spacing w:line="360" w:lineRule="auto"/>
              <w:jc w:val="center"/>
              <w:rPr>
                <w:rFonts w:ascii="仿宋" w:eastAsia="仿宋" w:hAnsi="仿宋" w:cs="仿宋" w:hint="eastAsia"/>
                <w:sz w:val="24"/>
              </w:rPr>
            </w:pPr>
            <w:r>
              <w:rPr>
                <w:rFonts w:ascii="仿宋" w:eastAsia="仿宋" w:hAnsi="仿宋" w:cs="仿宋" w:hint="eastAsia"/>
                <w:sz w:val="24"/>
              </w:rPr>
              <w:t>19381</w:t>
            </w:r>
          </w:p>
        </w:tc>
      </w:tr>
    </w:tbl>
    <w:p w14:paraId="73FD1191" w14:textId="77777777" w:rsidR="003C093C" w:rsidRDefault="00000000">
      <w:pPr>
        <w:tabs>
          <w:tab w:val="left" w:pos="206"/>
        </w:tabs>
        <w:jc w:val="left"/>
        <w:rPr>
          <w:rFonts w:ascii="仿宋" w:eastAsia="仿宋" w:hAnsi="仿宋" w:cs="仿宋" w:hint="eastAsia"/>
          <w:sz w:val="24"/>
        </w:rPr>
      </w:pPr>
      <w:r>
        <w:rPr>
          <w:rFonts w:ascii="仿宋" w:eastAsia="仿宋" w:hAnsi="仿宋" w:cs="仿宋" w:hint="eastAsia"/>
          <w:sz w:val="24"/>
        </w:rPr>
        <w:t>★8、购置清单：</w:t>
      </w:r>
    </w:p>
    <w:p w14:paraId="1C5A6096" w14:textId="77777777" w:rsidR="003C093C" w:rsidRDefault="003C093C">
      <w:pPr>
        <w:rPr>
          <w:rFonts w:ascii="仿宋" w:eastAsia="仿宋" w:hAnsi="仿宋" w:cs="仿宋" w:hint="eastAsia"/>
          <w:sz w:val="24"/>
        </w:rPr>
      </w:pPr>
    </w:p>
    <w:p w14:paraId="0E158D0C" w14:textId="77777777" w:rsidR="003C093C" w:rsidRDefault="00000000">
      <w:pPr>
        <w:autoSpaceDE w:val="0"/>
        <w:autoSpaceDN w:val="0"/>
        <w:ind w:rightChars="15" w:right="31"/>
        <w:rPr>
          <w:rFonts w:ascii="仿宋" w:eastAsia="仿宋" w:hAnsi="仿宋" w:cs="仿宋" w:hint="eastAsia"/>
          <w:b/>
          <w:bCs/>
          <w:color w:val="000000"/>
          <w:sz w:val="28"/>
          <w:szCs w:val="28"/>
        </w:rPr>
      </w:pPr>
      <w:r>
        <w:rPr>
          <w:rFonts w:ascii="仿宋" w:eastAsia="仿宋" w:hAnsi="仿宋" w:cs="仿宋" w:hint="eastAsia"/>
          <w:sz w:val="24"/>
        </w:rPr>
        <w:t>★</w:t>
      </w:r>
      <w:r>
        <w:rPr>
          <w:rFonts w:cs="仿宋" w:hint="eastAsia"/>
          <w:b/>
          <w:bCs/>
          <w:sz w:val="28"/>
          <w:szCs w:val="28"/>
        </w:rPr>
        <w:t>包</w:t>
      </w:r>
      <w:r>
        <w:rPr>
          <w:rFonts w:cs="仿宋" w:hint="eastAsia"/>
          <w:b/>
          <w:bCs/>
          <w:sz w:val="28"/>
          <w:szCs w:val="28"/>
        </w:rPr>
        <w:t>2</w:t>
      </w:r>
      <w:r>
        <w:rPr>
          <w:rFonts w:cs="仿宋" w:hint="eastAsia"/>
          <w:b/>
          <w:bCs/>
          <w:sz w:val="28"/>
          <w:szCs w:val="28"/>
        </w:rPr>
        <w:t>汇总</w:t>
      </w:r>
      <w:r>
        <w:rPr>
          <w:rFonts w:ascii="仿宋" w:eastAsia="仿宋" w:hAnsi="仿宋" w:cs="仿宋" w:hint="eastAsia"/>
          <w:b/>
          <w:bCs/>
          <w:sz w:val="28"/>
          <w:szCs w:val="28"/>
        </w:rPr>
        <w:t>限价为19381.00元，供应商报价不能超过项目的</w:t>
      </w:r>
      <w:r>
        <w:rPr>
          <w:rFonts w:cs="仿宋" w:hint="eastAsia"/>
          <w:b/>
          <w:bCs/>
          <w:sz w:val="28"/>
          <w:szCs w:val="28"/>
        </w:rPr>
        <w:t>汇总</w:t>
      </w:r>
      <w:r>
        <w:rPr>
          <w:rFonts w:ascii="仿宋" w:eastAsia="仿宋" w:hAnsi="仿宋" w:cs="仿宋" w:hint="eastAsia"/>
          <w:b/>
          <w:bCs/>
          <w:sz w:val="28"/>
          <w:szCs w:val="28"/>
        </w:rPr>
        <w:t>限价，超过即为无效报价</w:t>
      </w:r>
      <w:r>
        <w:rPr>
          <w:rFonts w:cs="仿宋" w:hint="eastAsia"/>
          <w:b/>
          <w:bCs/>
          <w:sz w:val="28"/>
          <w:szCs w:val="28"/>
        </w:rPr>
        <w:t>。</w:t>
      </w:r>
    </w:p>
    <w:p w14:paraId="06DB5FFD" w14:textId="77777777" w:rsidR="003C093C" w:rsidRDefault="003C093C">
      <w:pPr>
        <w:rPr>
          <w:rFonts w:ascii="仿宋" w:eastAsia="仿宋" w:hAnsi="仿宋" w:cs="仿宋" w:hint="eastAsia"/>
          <w:sz w:val="24"/>
        </w:rPr>
      </w:pPr>
    </w:p>
    <w:p w14:paraId="49164B37" w14:textId="77777777" w:rsidR="003C093C" w:rsidRDefault="003C093C">
      <w:pPr>
        <w:rPr>
          <w:rFonts w:ascii="仿宋" w:eastAsia="仿宋" w:hAnsi="仿宋" w:cs="仿宋" w:hint="eastAsia"/>
          <w:sz w:val="24"/>
        </w:rPr>
      </w:pPr>
    </w:p>
    <w:p w14:paraId="4CBD0443" w14:textId="77777777" w:rsidR="003C093C" w:rsidRDefault="003C093C">
      <w:pPr>
        <w:rPr>
          <w:rFonts w:ascii="仿宋" w:eastAsia="仿宋" w:hAnsi="仿宋" w:cs="仿宋" w:hint="eastAsia"/>
          <w:sz w:val="24"/>
        </w:rPr>
      </w:pPr>
    </w:p>
    <w:p w14:paraId="7B7D2A20" w14:textId="77777777" w:rsidR="003C093C" w:rsidRDefault="003C093C">
      <w:pPr>
        <w:rPr>
          <w:rFonts w:ascii="仿宋" w:eastAsia="仿宋" w:hAnsi="仿宋" w:cs="仿宋" w:hint="eastAsia"/>
          <w:sz w:val="24"/>
        </w:rPr>
      </w:pPr>
    </w:p>
    <w:p w14:paraId="50B33A07" w14:textId="77777777" w:rsidR="003C093C" w:rsidRDefault="00000000">
      <w:pPr>
        <w:rPr>
          <w:rFonts w:ascii="仿宋" w:eastAsia="仿宋" w:hAnsi="仿宋" w:cs="仿宋" w:hint="eastAsia"/>
          <w:b/>
          <w:bCs/>
          <w:sz w:val="28"/>
          <w:szCs w:val="28"/>
        </w:rPr>
      </w:pPr>
      <w:r>
        <w:rPr>
          <w:rFonts w:ascii="仿宋" w:eastAsia="仿宋" w:hAnsi="仿宋" w:cs="仿宋" w:hint="eastAsia"/>
          <w:sz w:val="24"/>
        </w:rPr>
        <w:t>★</w:t>
      </w:r>
      <w:r>
        <w:rPr>
          <w:rFonts w:ascii="仿宋" w:eastAsia="仿宋" w:hAnsi="仿宋" w:cs="仿宋" w:hint="eastAsia"/>
          <w:b/>
          <w:bCs/>
          <w:sz w:val="28"/>
          <w:szCs w:val="28"/>
        </w:rPr>
        <w:t>二、商务要求</w:t>
      </w:r>
    </w:p>
    <w:p w14:paraId="52146C51" w14:textId="77777777" w:rsidR="003C093C" w:rsidRDefault="00000000">
      <w:pPr>
        <w:pStyle w:val="2"/>
        <w:numPr>
          <w:ilvl w:val="0"/>
          <w:numId w:val="6"/>
        </w:numPr>
        <w:spacing w:line="360" w:lineRule="auto"/>
        <w:rPr>
          <w:rFonts w:ascii="仿宋" w:eastAsia="仿宋" w:hAnsi="仿宋" w:cs="仿宋" w:hint="eastAsia"/>
          <w:b w:val="0"/>
          <w:bCs w:val="0"/>
          <w:sz w:val="24"/>
          <w:szCs w:val="24"/>
        </w:rPr>
      </w:pPr>
      <w:r>
        <w:rPr>
          <w:rFonts w:ascii="仿宋" w:eastAsia="仿宋" w:hAnsi="仿宋" w:cs="仿宋" w:hint="eastAsia"/>
          <w:b w:val="0"/>
          <w:bCs w:val="0"/>
          <w:sz w:val="24"/>
          <w:szCs w:val="24"/>
        </w:rPr>
        <w:t>交货时间：自合同签订之日起30日内完成。</w:t>
      </w:r>
    </w:p>
    <w:p w14:paraId="045CF425" w14:textId="77777777" w:rsidR="003C093C" w:rsidRDefault="00000000">
      <w:pPr>
        <w:pStyle w:val="a3"/>
        <w:spacing w:line="360" w:lineRule="auto"/>
        <w:ind w:firstLineChars="0" w:firstLine="0"/>
        <w:rPr>
          <w:rFonts w:ascii="仿宋" w:eastAsia="仿宋" w:hAnsi="仿宋" w:cs="仿宋" w:hint="eastAsia"/>
          <w:bCs/>
          <w:sz w:val="24"/>
        </w:rPr>
      </w:pPr>
      <w:r>
        <w:rPr>
          <w:rFonts w:ascii="仿宋" w:eastAsia="仿宋" w:hAnsi="仿宋" w:cs="仿宋" w:hint="eastAsia"/>
          <w:bCs/>
          <w:sz w:val="24"/>
        </w:rPr>
        <w:t>2、交货地点：大邑县人民医院。</w:t>
      </w:r>
    </w:p>
    <w:p w14:paraId="6633279D" w14:textId="77777777" w:rsidR="003C093C" w:rsidRDefault="00000000">
      <w:pPr>
        <w:pStyle w:val="a3"/>
        <w:spacing w:line="360" w:lineRule="auto"/>
        <w:ind w:firstLineChars="0" w:firstLine="0"/>
        <w:rPr>
          <w:rFonts w:ascii="仿宋" w:eastAsia="仿宋" w:hAnsi="仿宋" w:cs="仿宋" w:hint="eastAsia"/>
          <w:bCs/>
          <w:sz w:val="24"/>
        </w:rPr>
      </w:pPr>
      <w:r>
        <w:rPr>
          <w:rFonts w:ascii="仿宋" w:eastAsia="仿宋" w:hAnsi="仿宋" w:cs="仿宋" w:hint="eastAsia"/>
          <w:bCs/>
          <w:sz w:val="24"/>
        </w:rPr>
        <w:t>3、支付方式</w:t>
      </w:r>
    </w:p>
    <w:p w14:paraId="653AE799" w14:textId="77777777" w:rsidR="003C093C" w:rsidRDefault="00000000">
      <w:pPr>
        <w:pStyle w:val="a3"/>
        <w:spacing w:line="360" w:lineRule="auto"/>
        <w:ind w:firstLineChars="0" w:firstLine="0"/>
        <w:rPr>
          <w:rFonts w:ascii="仿宋" w:eastAsia="仿宋" w:hAnsi="仿宋" w:cs="仿宋" w:hint="eastAsia"/>
          <w:bCs/>
          <w:sz w:val="24"/>
        </w:rPr>
      </w:pPr>
      <w:bookmarkStart w:id="0" w:name="OLE_LINK8"/>
      <w:bookmarkStart w:id="1" w:name="OLE_LINK13"/>
      <w:r>
        <w:rPr>
          <w:rFonts w:ascii="仿宋" w:eastAsia="仿宋" w:hAnsi="仿宋" w:cs="仿宋" w:hint="eastAsia"/>
          <w:sz w:val="24"/>
        </w:rPr>
        <w:t>签订合同生效后，供应商完成交货及安装并通过采购人验收后，采购人收到供应商出具的有效发票后且审核无误，达到付款条件起 10 日内，支付合同总金额的 100.00%。</w:t>
      </w:r>
      <w:bookmarkEnd w:id="0"/>
      <w:bookmarkEnd w:id="1"/>
    </w:p>
    <w:p w14:paraId="4C19E495" w14:textId="77777777" w:rsidR="003C093C" w:rsidRDefault="00000000">
      <w:pPr>
        <w:pStyle w:val="a3"/>
        <w:spacing w:line="360" w:lineRule="auto"/>
        <w:ind w:firstLineChars="0" w:firstLine="0"/>
        <w:rPr>
          <w:rFonts w:ascii="仿宋" w:eastAsia="仿宋" w:hAnsi="仿宋" w:cs="仿宋" w:hint="eastAsia"/>
          <w:bCs/>
          <w:sz w:val="24"/>
        </w:rPr>
      </w:pPr>
      <w:r>
        <w:rPr>
          <w:rFonts w:ascii="仿宋" w:eastAsia="仿宋" w:hAnsi="仿宋" w:cs="仿宋" w:hint="eastAsia"/>
          <w:bCs/>
          <w:sz w:val="24"/>
        </w:rPr>
        <w:t>4、售后服务</w:t>
      </w:r>
    </w:p>
    <w:p w14:paraId="15D027C9" w14:textId="77777777" w:rsidR="003C093C" w:rsidRDefault="00000000">
      <w:pPr>
        <w:tabs>
          <w:tab w:val="left" w:pos="851"/>
        </w:tabs>
        <w:spacing w:line="360" w:lineRule="auto"/>
      </w:pPr>
      <w:r>
        <w:rPr>
          <w:rFonts w:ascii="仿宋" w:eastAsia="仿宋" w:hAnsi="仿宋" w:cs="仿宋" w:hint="eastAsia"/>
          <w:sz w:val="24"/>
        </w:rPr>
        <w:t>4.1质量保证期：自采购人验收合格之次日起，质保≥5年。</w:t>
      </w:r>
    </w:p>
    <w:p w14:paraId="0790A4CD" w14:textId="77777777" w:rsidR="003C093C" w:rsidRDefault="00000000">
      <w:pPr>
        <w:pStyle w:val="a3"/>
        <w:spacing w:line="360" w:lineRule="auto"/>
        <w:ind w:firstLineChars="0" w:firstLine="0"/>
        <w:rPr>
          <w:rFonts w:ascii="仿宋" w:eastAsia="仿宋" w:hAnsi="仿宋" w:cs="仿宋" w:hint="eastAsia"/>
          <w:b/>
          <w:sz w:val="24"/>
        </w:rPr>
      </w:pPr>
      <w:r>
        <w:rPr>
          <w:rFonts w:ascii="仿宋" w:eastAsia="仿宋" w:hAnsi="仿宋" w:cs="仿宋" w:hint="eastAsia"/>
          <w:b/>
          <w:color w:val="000000"/>
          <w:sz w:val="24"/>
        </w:rPr>
        <w:t>5、供应商特殊资格条件</w:t>
      </w:r>
    </w:p>
    <w:p w14:paraId="247277FB" w14:textId="77777777" w:rsidR="003C093C" w:rsidRDefault="00000000">
      <w:pPr>
        <w:spacing w:line="360" w:lineRule="auto"/>
        <w:rPr>
          <w:rFonts w:ascii="仿宋" w:eastAsia="仿宋" w:hAnsi="仿宋" w:cs="仿宋" w:hint="eastAsia"/>
          <w:bCs/>
          <w:sz w:val="24"/>
        </w:rPr>
      </w:pPr>
      <w:r>
        <w:rPr>
          <w:rFonts w:ascii="仿宋" w:eastAsia="仿宋" w:hAnsi="仿宋" w:cs="仿宋" w:hint="eastAsia"/>
          <w:color w:val="000000"/>
          <w:sz w:val="24"/>
        </w:rPr>
        <w:t>采购产品为医疗器械，供应商须符合《医疗器械监督管理条例》要求并提供供应商经营该产品的许可／备案证明材料；所投产品须符合《医疗器械注册与备案管理办法》要求并提供产品的注册／备案证明</w:t>
      </w:r>
    </w:p>
    <w:p w14:paraId="0413A117" w14:textId="77777777" w:rsidR="003C093C" w:rsidRDefault="00000000">
      <w:pPr>
        <w:spacing w:line="360" w:lineRule="auto"/>
        <w:rPr>
          <w:rFonts w:ascii="仿宋" w:eastAsia="仿宋" w:hAnsi="仿宋" w:cs="仿宋" w:hint="eastAsia"/>
          <w:b/>
          <w:bCs/>
          <w:sz w:val="28"/>
          <w:szCs w:val="28"/>
        </w:rPr>
      </w:pPr>
      <w:r>
        <w:rPr>
          <w:rFonts w:ascii="仿宋" w:eastAsia="仿宋" w:hAnsi="仿宋" w:cs="仿宋" w:hint="eastAsia"/>
          <w:b/>
          <w:bCs/>
          <w:sz w:val="28"/>
          <w:szCs w:val="28"/>
        </w:rPr>
        <w:t>三、评分标准：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20"/>
        <w:gridCol w:w="752"/>
        <w:gridCol w:w="6197"/>
      </w:tblGrid>
      <w:tr w:rsidR="003C093C" w14:paraId="7E5BC8A3" w14:textId="77777777">
        <w:trPr>
          <w:trHeight w:val="20"/>
        </w:trPr>
        <w:tc>
          <w:tcPr>
            <w:tcW w:w="318" w:type="pct"/>
            <w:vAlign w:val="center"/>
          </w:tcPr>
          <w:p w14:paraId="450E1E80" w14:textId="77777777" w:rsidR="003C093C" w:rsidRDefault="00000000">
            <w:pPr>
              <w:spacing w:line="360" w:lineRule="auto"/>
              <w:jc w:val="center"/>
              <w:rPr>
                <w:rFonts w:ascii="仿宋" w:eastAsia="仿宋" w:hAnsi="仿宋" w:cs="黑体" w:hint="eastAsia"/>
                <w:color w:val="000000"/>
                <w:szCs w:val="21"/>
              </w:rPr>
            </w:pPr>
            <w:r>
              <w:rPr>
                <w:rFonts w:ascii="仿宋" w:eastAsia="仿宋" w:hAnsi="仿宋" w:cs="黑体" w:hint="eastAsia"/>
                <w:color w:val="000000"/>
                <w:kern w:val="0"/>
                <w:szCs w:val="21"/>
              </w:rPr>
              <w:t>序号</w:t>
            </w:r>
          </w:p>
        </w:tc>
        <w:tc>
          <w:tcPr>
            <w:tcW w:w="494" w:type="pct"/>
            <w:vAlign w:val="center"/>
          </w:tcPr>
          <w:p w14:paraId="4411BC24" w14:textId="77777777" w:rsidR="003C093C" w:rsidRDefault="00000000">
            <w:pPr>
              <w:spacing w:line="360" w:lineRule="auto"/>
              <w:jc w:val="center"/>
              <w:rPr>
                <w:rFonts w:ascii="仿宋" w:eastAsia="仿宋" w:hAnsi="仿宋" w:cs="黑体" w:hint="eastAsia"/>
                <w:color w:val="000000"/>
                <w:szCs w:val="21"/>
              </w:rPr>
            </w:pPr>
            <w:r>
              <w:rPr>
                <w:rFonts w:ascii="仿宋" w:eastAsia="仿宋" w:hAnsi="仿宋" w:cs="黑体" w:hint="eastAsia"/>
                <w:color w:val="000000"/>
                <w:kern w:val="0"/>
                <w:szCs w:val="21"/>
              </w:rPr>
              <w:t>评分因素</w:t>
            </w:r>
          </w:p>
        </w:tc>
        <w:tc>
          <w:tcPr>
            <w:tcW w:w="453" w:type="pct"/>
            <w:vAlign w:val="center"/>
          </w:tcPr>
          <w:p w14:paraId="320EC70B" w14:textId="77777777" w:rsidR="003C093C" w:rsidRDefault="00000000">
            <w:pPr>
              <w:spacing w:line="360" w:lineRule="auto"/>
              <w:jc w:val="center"/>
              <w:rPr>
                <w:rFonts w:ascii="仿宋" w:eastAsia="仿宋" w:hAnsi="仿宋" w:cs="黑体" w:hint="eastAsia"/>
                <w:color w:val="000000"/>
                <w:szCs w:val="21"/>
              </w:rPr>
            </w:pPr>
            <w:r>
              <w:rPr>
                <w:rFonts w:ascii="仿宋" w:eastAsia="仿宋" w:hAnsi="仿宋" w:cs="黑体" w:hint="eastAsia"/>
                <w:color w:val="000000"/>
                <w:kern w:val="0"/>
                <w:szCs w:val="21"/>
              </w:rPr>
              <w:t>分值</w:t>
            </w:r>
          </w:p>
        </w:tc>
        <w:tc>
          <w:tcPr>
            <w:tcW w:w="3735" w:type="pct"/>
            <w:vAlign w:val="center"/>
          </w:tcPr>
          <w:p w14:paraId="66358B1E" w14:textId="77777777" w:rsidR="003C093C" w:rsidRDefault="00000000">
            <w:pPr>
              <w:spacing w:line="360" w:lineRule="auto"/>
              <w:jc w:val="center"/>
              <w:rPr>
                <w:rFonts w:ascii="仿宋" w:eastAsia="仿宋" w:hAnsi="仿宋" w:cs="黑体" w:hint="eastAsia"/>
                <w:color w:val="000000"/>
                <w:szCs w:val="21"/>
              </w:rPr>
            </w:pPr>
            <w:r>
              <w:rPr>
                <w:rFonts w:ascii="仿宋" w:eastAsia="仿宋" w:hAnsi="仿宋" w:cs="黑体" w:hint="eastAsia"/>
                <w:color w:val="000000"/>
                <w:kern w:val="0"/>
                <w:szCs w:val="21"/>
              </w:rPr>
              <w:t>评分标准</w:t>
            </w:r>
          </w:p>
        </w:tc>
      </w:tr>
      <w:tr w:rsidR="003C093C" w14:paraId="61A56BF6" w14:textId="77777777">
        <w:trPr>
          <w:trHeight w:val="20"/>
        </w:trPr>
        <w:tc>
          <w:tcPr>
            <w:tcW w:w="318" w:type="pct"/>
            <w:vAlign w:val="center"/>
          </w:tcPr>
          <w:p w14:paraId="4A4648F3" w14:textId="77777777" w:rsidR="003C093C" w:rsidRDefault="00000000">
            <w:pPr>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1</w:t>
            </w:r>
          </w:p>
        </w:tc>
        <w:tc>
          <w:tcPr>
            <w:tcW w:w="494" w:type="pct"/>
            <w:vAlign w:val="center"/>
          </w:tcPr>
          <w:p w14:paraId="52044C57" w14:textId="77777777" w:rsidR="003C093C" w:rsidRDefault="00000000">
            <w:pPr>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报价</w:t>
            </w:r>
          </w:p>
        </w:tc>
        <w:tc>
          <w:tcPr>
            <w:tcW w:w="453" w:type="pct"/>
            <w:vAlign w:val="center"/>
          </w:tcPr>
          <w:p w14:paraId="01312E04" w14:textId="77777777" w:rsidR="003C093C" w:rsidRDefault="00000000">
            <w:pPr>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30分</w:t>
            </w:r>
          </w:p>
        </w:tc>
        <w:tc>
          <w:tcPr>
            <w:tcW w:w="3735" w:type="pct"/>
            <w:vAlign w:val="center"/>
          </w:tcPr>
          <w:p w14:paraId="3043A046"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以本次最低有效投标报价为评标基准价，其价格分为满分。其他投标人的价格分统一按照下列</w:t>
            </w:r>
            <w:r>
              <w:rPr>
                <w:rFonts w:ascii="仿宋" w:eastAsia="仿宋" w:hAnsi="仿宋" w:cs="黑体" w:hint="eastAsia"/>
                <w:color w:val="000000"/>
                <w:kern w:val="0"/>
                <w:szCs w:val="21"/>
              </w:rPr>
              <w:t>公式</w:t>
            </w:r>
            <w:r>
              <w:rPr>
                <w:rFonts w:ascii="仿宋" w:eastAsia="仿宋" w:hAnsi="仿宋" w:cs="黑体"/>
                <w:color w:val="000000"/>
                <w:kern w:val="0"/>
                <w:szCs w:val="21"/>
              </w:rPr>
              <w:t>计算：投标报价得分=</w:t>
            </w:r>
            <w:proofErr w:type="gramStart"/>
            <w:r>
              <w:rPr>
                <w:rFonts w:ascii="仿宋" w:eastAsia="仿宋" w:hAnsi="仿宋" w:cs="黑体"/>
                <w:color w:val="000000"/>
                <w:kern w:val="0"/>
                <w:szCs w:val="21"/>
              </w:rPr>
              <w:t>(评标基准价／投标报价)</w:t>
            </w:r>
            <w:proofErr w:type="gramEnd"/>
            <w:r>
              <w:rPr>
                <w:rFonts w:ascii="仿宋" w:eastAsia="仿宋" w:hAnsi="仿宋" w:cs="黑体"/>
                <w:color w:val="000000"/>
                <w:kern w:val="0"/>
                <w:szCs w:val="21"/>
              </w:rPr>
              <w:t>*30%*100。</w:t>
            </w:r>
          </w:p>
        </w:tc>
      </w:tr>
      <w:tr w:rsidR="003C093C" w14:paraId="510B14E4" w14:textId="77777777">
        <w:trPr>
          <w:trHeight w:val="20"/>
        </w:trPr>
        <w:tc>
          <w:tcPr>
            <w:tcW w:w="318" w:type="pct"/>
            <w:vAlign w:val="center"/>
          </w:tcPr>
          <w:p w14:paraId="2807C38D" w14:textId="77777777" w:rsidR="003C093C" w:rsidRDefault="00000000">
            <w:pPr>
              <w:jc w:val="center"/>
              <w:rPr>
                <w:rFonts w:ascii="仿宋" w:eastAsia="仿宋" w:hAnsi="仿宋" w:cs="宋体" w:hint="eastAsia"/>
                <w:color w:val="000000"/>
                <w:szCs w:val="21"/>
              </w:rPr>
            </w:pPr>
            <w:r>
              <w:rPr>
                <w:rFonts w:ascii="仿宋" w:eastAsia="仿宋" w:hAnsi="仿宋" w:cs="宋体" w:hint="eastAsia"/>
                <w:color w:val="000000"/>
                <w:kern w:val="0"/>
                <w:szCs w:val="21"/>
              </w:rPr>
              <w:t>2</w:t>
            </w:r>
          </w:p>
        </w:tc>
        <w:tc>
          <w:tcPr>
            <w:tcW w:w="494" w:type="pct"/>
            <w:vAlign w:val="center"/>
          </w:tcPr>
          <w:p w14:paraId="0BBA1873" w14:textId="77777777" w:rsidR="003C093C" w:rsidRDefault="00000000">
            <w:pPr>
              <w:jc w:val="center"/>
              <w:rPr>
                <w:rFonts w:ascii="仿宋" w:eastAsia="仿宋" w:hAnsi="仿宋" w:cs="宋体" w:hint="eastAsia"/>
                <w:color w:val="000000"/>
                <w:szCs w:val="21"/>
              </w:rPr>
            </w:pPr>
            <w:r>
              <w:rPr>
                <w:rFonts w:ascii="仿宋" w:eastAsia="仿宋" w:hAnsi="仿宋" w:cs="宋体" w:hint="eastAsia"/>
                <w:color w:val="000000"/>
                <w:kern w:val="0"/>
                <w:szCs w:val="21"/>
              </w:rPr>
              <w:t>技术参数指标质量</w:t>
            </w:r>
          </w:p>
        </w:tc>
        <w:tc>
          <w:tcPr>
            <w:tcW w:w="453" w:type="pct"/>
            <w:vAlign w:val="center"/>
          </w:tcPr>
          <w:p w14:paraId="098C2BF0" w14:textId="77777777" w:rsidR="003C093C" w:rsidRDefault="00000000">
            <w:pPr>
              <w:jc w:val="center"/>
              <w:rPr>
                <w:rFonts w:ascii="仿宋" w:eastAsia="仿宋" w:hAnsi="仿宋" w:cs="宋体" w:hint="eastAsia"/>
                <w:color w:val="000000"/>
                <w:szCs w:val="21"/>
              </w:rPr>
            </w:pPr>
            <w:r>
              <w:rPr>
                <w:rFonts w:ascii="仿宋" w:eastAsia="仿宋" w:hAnsi="仿宋" w:cs="宋体" w:hint="eastAsia"/>
                <w:color w:val="000000"/>
                <w:kern w:val="0"/>
                <w:szCs w:val="21"/>
              </w:rPr>
              <w:t>40分</w:t>
            </w:r>
          </w:p>
        </w:tc>
        <w:tc>
          <w:tcPr>
            <w:tcW w:w="3735" w:type="pct"/>
            <w:vAlign w:val="center"/>
          </w:tcPr>
          <w:p w14:paraId="5C12A587" w14:textId="77777777" w:rsidR="003C093C" w:rsidRDefault="00000000">
            <w:pPr>
              <w:spacing w:line="360" w:lineRule="auto"/>
              <w:rPr>
                <w:rFonts w:ascii="仿宋" w:eastAsia="仿宋" w:hAnsi="仿宋" w:cs="黑体" w:hint="eastAsia"/>
                <w:kern w:val="0"/>
                <w:szCs w:val="21"/>
              </w:rPr>
            </w:pPr>
            <w:r>
              <w:rPr>
                <w:rFonts w:ascii="仿宋" w:eastAsia="仿宋" w:hAnsi="仿宋" w:cs="黑体"/>
                <w:color w:val="000000"/>
                <w:kern w:val="0"/>
                <w:szCs w:val="21"/>
              </w:rPr>
              <w:t>投标人完全满足“</w:t>
            </w:r>
            <w:r>
              <w:rPr>
                <w:rFonts w:ascii="仿宋" w:eastAsia="仿宋" w:hAnsi="仿宋" w:cs="黑体" w:hint="eastAsia"/>
                <w:color w:val="000000"/>
                <w:kern w:val="0"/>
                <w:szCs w:val="21"/>
              </w:rPr>
              <w:t>技术参数要求</w:t>
            </w:r>
            <w:r>
              <w:rPr>
                <w:rFonts w:ascii="仿宋" w:eastAsia="仿宋" w:hAnsi="仿宋" w:cs="黑体"/>
                <w:color w:val="000000"/>
                <w:kern w:val="0"/>
                <w:szCs w:val="21"/>
              </w:rPr>
              <w:t>”要求</w:t>
            </w:r>
            <w:r>
              <w:rPr>
                <w:rFonts w:ascii="仿宋" w:eastAsia="仿宋" w:hAnsi="仿宋" w:cs="黑体" w:hint="eastAsia"/>
                <w:color w:val="000000"/>
                <w:kern w:val="0"/>
                <w:szCs w:val="21"/>
              </w:rPr>
              <w:t>，</w:t>
            </w:r>
            <w:r>
              <w:rPr>
                <w:rFonts w:ascii="仿宋" w:eastAsia="仿宋" w:hAnsi="仿宋" w:cs="黑体"/>
                <w:color w:val="000000"/>
                <w:kern w:val="0"/>
                <w:szCs w:val="21"/>
              </w:rPr>
              <w:t>没有负偏离的得</w:t>
            </w:r>
            <w:r>
              <w:rPr>
                <w:rFonts w:ascii="仿宋" w:eastAsia="仿宋" w:hAnsi="仿宋" w:cs="黑体" w:hint="eastAsia"/>
                <w:color w:val="000000"/>
                <w:kern w:val="0"/>
                <w:szCs w:val="21"/>
              </w:rPr>
              <w:t>5</w:t>
            </w:r>
            <w:r>
              <w:rPr>
                <w:rFonts w:ascii="仿宋" w:eastAsia="仿宋" w:hAnsi="仿宋" w:cs="黑体" w:hint="eastAsia"/>
                <w:kern w:val="0"/>
                <w:szCs w:val="21"/>
              </w:rPr>
              <w:t>0</w:t>
            </w:r>
            <w:r>
              <w:rPr>
                <w:rFonts w:ascii="仿宋" w:eastAsia="仿宋" w:hAnsi="仿宋" w:cs="黑体"/>
                <w:kern w:val="0"/>
                <w:szCs w:val="21"/>
              </w:rPr>
              <w:t>分。如有偏离则按照以下要求扣分，扣完为止：</w:t>
            </w:r>
          </w:p>
          <w:p w14:paraId="1CC6BA24" w14:textId="77777777" w:rsidR="003C093C" w:rsidRDefault="00000000">
            <w:pPr>
              <w:spacing w:line="360" w:lineRule="auto"/>
              <w:rPr>
                <w:rFonts w:ascii="仿宋" w:eastAsia="仿宋" w:hAnsi="仿宋" w:cs="黑体" w:hint="eastAsia"/>
                <w:kern w:val="0"/>
                <w:szCs w:val="21"/>
              </w:rPr>
            </w:pPr>
            <w:r>
              <w:rPr>
                <w:rFonts w:ascii="仿宋" w:eastAsia="仿宋" w:hAnsi="仿宋" w:cs="黑体"/>
                <w:kern w:val="0"/>
                <w:szCs w:val="21"/>
              </w:rPr>
              <w:t>1、投标人针对“</w:t>
            </w:r>
            <w:r>
              <w:rPr>
                <w:rFonts w:ascii="仿宋" w:eastAsia="仿宋" w:hAnsi="仿宋" w:cs="黑体" w:hint="eastAsia"/>
                <w:kern w:val="0"/>
                <w:szCs w:val="21"/>
              </w:rPr>
              <w:t>技术参数要求</w:t>
            </w:r>
            <w:r>
              <w:rPr>
                <w:rFonts w:ascii="仿宋" w:eastAsia="仿宋" w:hAnsi="仿宋" w:cs="黑体"/>
                <w:kern w:val="0"/>
                <w:szCs w:val="21"/>
              </w:rPr>
              <w:t>”中一般技术参数条款的响应得分规则如下（一般技术参数条款指未标注“▲”的条款）：一般技术参数条款响应得分=（投标人满足一般技术参数条款的数量÷</w:t>
            </w:r>
            <w:r>
              <w:rPr>
                <w:rFonts w:ascii="仿宋" w:eastAsia="仿宋" w:hAnsi="仿宋" w:cs="黑体" w:hint="eastAsia"/>
                <w:kern w:val="0"/>
                <w:szCs w:val="21"/>
              </w:rPr>
              <w:t>技术参数要求中</w:t>
            </w:r>
            <w:r>
              <w:rPr>
                <w:rFonts w:ascii="仿宋" w:eastAsia="仿宋" w:hAnsi="仿宋" w:cs="黑体"/>
                <w:kern w:val="0"/>
                <w:szCs w:val="21"/>
              </w:rPr>
              <w:t>一般技术参数条款的总数量）×</w:t>
            </w:r>
            <w:r>
              <w:rPr>
                <w:rFonts w:ascii="仿宋" w:eastAsia="仿宋" w:hAnsi="仿宋" w:cs="黑体" w:hint="eastAsia"/>
                <w:kern w:val="0"/>
                <w:szCs w:val="21"/>
              </w:rPr>
              <w:t>1</w:t>
            </w:r>
            <w:r>
              <w:rPr>
                <w:rFonts w:ascii="仿宋" w:eastAsia="仿宋" w:hAnsi="仿宋" w:cs="黑体"/>
                <w:kern w:val="0"/>
                <w:szCs w:val="21"/>
              </w:rPr>
              <w:t>0分。</w:t>
            </w:r>
          </w:p>
          <w:p w14:paraId="2EAA3A56"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lastRenderedPageBreak/>
              <w:t>2、投标人针对“</w:t>
            </w:r>
            <w:r>
              <w:rPr>
                <w:rFonts w:ascii="仿宋" w:eastAsia="仿宋" w:hAnsi="仿宋" w:cs="黑体" w:hint="eastAsia"/>
                <w:color w:val="000000"/>
                <w:kern w:val="0"/>
                <w:szCs w:val="21"/>
              </w:rPr>
              <w:t>技术参数要求</w:t>
            </w:r>
            <w:r>
              <w:rPr>
                <w:rFonts w:ascii="仿宋" w:eastAsia="仿宋" w:hAnsi="仿宋" w:cs="黑体"/>
                <w:color w:val="000000"/>
                <w:kern w:val="0"/>
                <w:szCs w:val="21"/>
              </w:rPr>
              <w:t>”中“▲”技术参数条款的响应得分规则如下：“▲”技术参数条款响应得分=（投标人满足“▲”技术参数条款的数量÷</w:t>
            </w:r>
            <w:r>
              <w:rPr>
                <w:rFonts w:ascii="仿宋" w:eastAsia="仿宋" w:hAnsi="仿宋" w:cs="黑体" w:hint="eastAsia"/>
                <w:color w:val="000000"/>
                <w:kern w:val="0"/>
                <w:szCs w:val="21"/>
              </w:rPr>
              <w:t>技术参数要求中</w:t>
            </w:r>
            <w:r>
              <w:rPr>
                <w:rFonts w:ascii="仿宋" w:eastAsia="仿宋" w:hAnsi="仿宋" w:cs="黑体"/>
                <w:color w:val="000000"/>
                <w:kern w:val="0"/>
                <w:szCs w:val="21"/>
              </w:rPr>
              <w:t>“▲”技术参数条款的总数量）×</w:t>
            </w:r>
            <w:r>
              <w:rPr>
                <w:rFonts w:ascii="仿宋" w:eastAsia="仿宋" w:hAnsi="仿宋" w:cs="黑体" w:hint="eastAsia"/>
                <w:color w:val="000000"/>
                <w:kern w:val="0"/>
                <w:szCs w:val="21"/>
              </w:rPr>
              <w:t>3</w:t>
            </w:r>
            <w:r>
              <w:rPr>
                <w:rFonts w:ascii="仿宋" w:eastAsia="仿宋" w:hAnsi="仿宋" w:cs="黑体" w:hint="eastAsia"/>
                <w:kern w:val="0"/>
                <w:szCs w:val="21"/>
              </w:rPr>
              <w:t>0</w:t>
            </w:r>
            <w:r>
              <w:rPr>
                <w:rFonts w:ascii="仿宋" w:eastAsia="仿宋" w:hAnsi="仿宋" w:cs="黑体"/>
                <w:kern w:val="0"/>
                <w:szCs w:val="21"/>
              </w:rPr>
              <w:t>分</w:t>
            </w:r>
            <w:r>
              <w:rPr>
                <w:rFonts w:ascii="仿宋" w:eastAsia="仿宋" w:hAnsi="仿宋" w:cs="黑体"/>
                <w:color w:val="000000"/>
                <w:kern w:val="0"/>
                <w:szCs w:val="21"/>
              </w:rPr>
              <w:t>。</w:t>
            </w:r>
          </w:p>
          <w:p w14:paraId="19679AD1"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注：</w:t>
            </w:r>
          </w:p>
          <w:p w14:paraId="11063FE9"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①文件以一级序号数字（如“1.”“2.”“3.”…）为一条（标题除外）；数字序号下有多级序号的，以最小级数字序号为一条；</w:t>
            </w:r>
          </w:p>
          <w:p w14:paraId="069B5BDB"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②针对标注“▲”号的技术参数，若技术参数要求提供对应证明材料，应按要求提供；若技术参数未要求提供证明材料，投标时需提供生产厂家的印刷资料或生产厂家的说明书或国家认可的第三方检测机构出具的检测报告等，若未提供有效证明材料则该参数将被视为不满足；</w:t>
            </w:r>
          </w:p>
          <w:p w14:paraId="73EC6BEF"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③针对一般条款的技术响应，若技术参数要求提供对应证明材料，应按要求提供，否则对应技术参数条款将视为不满足。</w:t>
            </w:r>
          </w:p>
        </w:tc>
      </w:tr>
      <w:tr w:rsidR="003C093C" w14:paraId="12C4BE2E" w14:textId="77777777">
        <w:trPr>
          <w:trHeight w:val="20"/>
        </w:trPr>
        <w:tc>
          <w:tcPr>
            <w:tcW w:w="318" w:type="pct"/>
            <w:vAlign w:val="center"/>
          </w:tcPr>
          <w:p w14:paraId="15973210" w14:textId="77777777" w:rsidR="003C093C" w:rsidRDefault="00000000">
            <w:pPr>
              <w:jc w:val="center"/>
              <w:rPr>
                <w:rFonts w:ascii="仿宋" w:eastAsia="仿宋" w:hAnsi="仿宋" w:cs="宋体" w:hint="eastAsia"/>
                <w:color w:val="000000"/>
                <w:kern w:val="0"/>
                <w:szCs w:val="21"/>
              </w:rPr>
            </w:pPr>
            <w:r>
              <w:rPr>
                <w:rFonts w:ascii="仿宋" w:eastAsia="仿宋" w:hAnsi="仿宋" w:cs="宋体" w:hint="eastAsia"/>
                <w:color w:val="000000"/>
                <w:kern w:val="0"/>
                <w:szCs w:val="21"/>
              </w:rPr>
              <w:lastRenderedPageBreak/>
              <w:t>3</w:t>
            </w:r>
          </w:p>
        </w:tc>
        <w:tc>
          <w:tcPr>
            <w:tcW w:w="494" w:type="pct"/>
            <w:vAlign w:val="center"/>
          </w:tcPr>
          <w:p w14:paraId="0A274655" w14:textId="77777777" w:rsidR="003C093C" w:rsidRDefault="00000000">
            <w:pPr>
              <w:rPr>
                <w:rFonts w:ascii="仿宋" w:eastAsia="仿宋" w:hAnsi="仿宋" w:cs="宋体" w:hint="eastAsia"/>
                <w:color w:val="000000"/>
                <w:kern w:val="0"/>
                <w:szCs w:val="21"/>
              </w:rPr>
            </w:pPr>
            <w:r>
              <w:rPr>
                <w:rFonts w:ascii="仿宋" w:eastAsia="仿宋" w:hAnsi="仿宋" w:cs="宋体" w:hint="eastAsia"/>
                <w:color w:val="000000"/>
                <w:kern w:val="0"/>
                <w:szCs w:val="21"/>
              </w:rPr>
              <w:t>履约能 力</w:t>
            </w:r>
          </w:p>
        </w:tc>
        <w:tc>
          <w:tcPr>
            <w:tcW w:w="453" w:type="pct"/>
            <w:vAlign w:val="center"/>
          </w:tcPr>
          <w:p w14:paraId="501BC76D" w14:textId="77777777" w:rsidR="003C093C" w:rsidRDefault="00000000">
            <w:pPr>
              <w:jc w:val="center"/>
              <w:rPr>
                <w:rFonts w:ascii="仿宋" w:eastAsia="仿宋" w:hAnsi="仿宋" w:cs="宋体" w:hint="eastAsia"/>
                <w:color w:val="000000"/>
                <w:kern w:val="0"/>
                <w:szCs w:val="21"/>
              </w:rPr>
            </w:pPr>
            <w:r>
              <w:rPr>
                <w:rFonts w:ascii="仿宋" w:eastAsia="仿宋" w:hAnsi="仿宋" w:cs="仿宋_GB2312" w:hint="eastAsia"/>
                <w:color w:val="000000"/>
                <w:szCs w:val="21"/>
              </w:rPr>
              <w:t>20分</w:t>
            </w:r>
          </w:p>
        </w:tc>
        <w:tc>
          <w:tcPr>
            <w:tcW w:w="3735" w:type="pct"/>
            <w:vAlign w:val="center"/>
          </w:tcPr>
          <w:p w14:paraId="72A4D158" w14:textId="77777777" w:rsidR="003C093C" w:rsidRDefault="00000000">
            <w:pPr>
              <w:spacing w:line="360" w:lineRule="auto"/>
              <w:rPr>
                <w:rFonts w:ascii="仿宋" w:eastAsia="仿宋" w:hAnsi="仿宋" w:cs="黑体" w:hint="eastAsia"/>
                <w:color w:val="000000"/>
                <w:kern w:val="0"/>
                <w:szCs w:val="21"/>
              </w:rPr>
            </w:pPr>
            <w:r>
              <w:rPr>
                <w:rFonts w:ascii="仿宋_GB2312" w:eastAsia="仿宋_GB2312" w:hAnsi="仿宋_GB2312" w:cs="仿宋_GB2312"/>
              </w:rPr>
              <w:t>2021年1月1日（含）以来所投产品的类似业绩，每具有一个得</w:t>
            </w:r>
            <w:r>
              <w:rPr>
                <w:rFonts w:ascii="仿宋_GB2312" w:eastAsia="仿宋_GB2312" w:hAnsi="仿宋_GB2312" w:cs="仿宋_GB2312" w:hint="eastAsia"/>
              </w:rPr>
              <w:t>5</w:t>
            </w:r>
            <w:r>
              <w:rPr>
                <w:rFonts w:ascii="仿宋_GB2312" w:eastAsia="仿宋_GB2312" w:hAnsi="仿宋_GB2312" w:cs="仿宋_GB2312"/>
              </w:rPr>
              <w:t>分，最多得</w:t>
            </w:r>
            <w:r>
              <w:rPr>
                <w:rFonts w:ascii="仿宋_GB2312" w:eastAsia="仿宋_GB2312" w:hAnsi="仿宋_GB2312" w:cs="仿宋_GB2312" w:hint="eastAsia"/>
              </w:rPr>
              <w:t>2</w:t>
            </w:r>
            <w:r>
              <w:rPr>
                <w:rFonts w:ascii="仿宋_GB2312" w:eastAsia="仿宋_GB2312" w:hAnsi="仿宋_GB2312" w:cs="仿宋_GB2312"/>
              </w:rPr>
              <w:t>0分。提供合同</w:t>
            </w:r>
            <w:r>
              <w:rPr>
                <w:rFonts w:ascii="仿宋_GB2312" w:eastAsia="仿宋_GB2312" w:hAnsi="仿宋_GB2312" w:cs="仿宋_GB2312" w:hint="eastAsia"/>
              </w:rPr>
              <w:t>复印</w:t>
            </w:r>
            <w:r>
              <w:rPr>
                <w:rFonts w:ascii="仿宋_GB2312" w:eastAsia="仿宋_GB2312" w:hAnsi="仿宋_GB2312" w:cs="仿宋_GB2312"/>
              </w:rPr>
              <w:t>件或中标（成交）通知书</w:t>
            </w:r>
            <w:r>
              <w:rPr>
                <w:rFonts w:ascii="仿宋_GB2312" w:eastAsia="仿宋_GB2312" w:hAnsi="仿宋_GB2312" w:cs="仿宋_GB2312" w:hint="eastAsia"/>
              </w:rPr>
              <w:t>复印</w:t>
            </w:r>
            <w:r>
              <w:rPr>
                <w:rFonts w:ascii="仿宋_GB2312" w:eastAsia="仿宋_GB2312" w:hAnsi="仿宋_GB2312" w:cs="仿宋_GB2312"/>
              </w:rPr>
              <w:t>件加盖投标人电子印章。</w:t>
            </w:r>
          </w:p>
        </w:tc>
      </w:tr>
      <w:tr w:rsidR="003C093C" w14:paraId="64B12B63" w14:textId="77777777">
        <w:trPr>
          <w:trHeight w:val="20"/>
        </w:trPr>
        <w:tc>
          <w:tcPr>
            <w:tcW w:w="318" w:type="pct"/>
            <w:vAlign w:val="center"/>
          </w:tcPr>
          <w:p w14:paraId="3B52D696" w14:textId="77777777" w:rsidR="003C093C" w:rsidRDefault="00000000">
            <w:pPr>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4</w:t>
            </w:r>
          </w:p>
        </w:tc>
        <w:tc>
          <w:tcPr>
            <w:tcW w:w="494" w:type="pct"/>
            <w:vAlign w:val="center"/>
          </w:tcPr>
          <w:p w14:paraId="6FCBB756" w14:textId="77777777" w:rsidR="003C093C" w:rsidRDefault="00000000">
            <w:pPr>
              <w:rPr>
                <w:rFonts w:ascii="仿宋" w:eastAsia="仿宋" w:hAnsi="仿宋" w:cs="宋体" w:hint="eastAsia"/>
                <w:color w:val="000000"/>
                <w:kern w:val="0"/>
                <w:szCs w:val="21"/>
              </w:rPr>
            </w:pPr>
            <w:r>
              <w:rPr>
                <w:rFonts w:ascii="仿宋" w:eastAsia="仿宋" w:hAnsi="仿宋" w:cs="宋体" w:hint="eastAsia"/>
                <w:color w:val="000000"/>
                <w:kern w:val="0"/>
                <w:szCs w:val="21"/>
              </w:rPr>
              <w:t>售后服 务</w:t>
            </w:r>
          </w:p>
        </w:tc>
        <w:tc>
          <w:tcPr>
            <w:tcW w:w="453" w:type="pct"/>
            <w:vAlign w:val="center"/>
          </w:tcPr>
          <w:p w14:paraId="63E47A47" w14:textId="77777777" w:rsidR="003C093C" w:rsidRDefault="00000000">
            <w:pPr>
              <w:jc w:val="center"/>
              <w:rPr>
                <w:rFonts w:ascii="仿宋" w:eastAsia="仿宋" w:hAnsi="仿宋" w:cs="仿宋_GB2312" w:hint="eastAsia"/>
                <w:color w:val="000000"/>
                <w:szCs w:val="21"/>
              </w:rPr>
            </w:pPr>
            <w:r>
              <w:rPr>
                <w:rFonts w:ascii="仿宋" w:eastAsia="仿宋" w:hAnsi="仿宋" w:cs="仿宋_GB2312" w:hint="eastAsia"/>
                <w:color w:val="000000"/>
                <w:szCs w:val="21"/>
              </w:rPr>
              <w:t>10分</w:t>
            </w:r>
          </w:p>
        </w:tc>
        <w:tc>
          <w:tcPr>
            <w:tcW w:w="3735" w:type="pct"/>
            <w:vAlign w:val="center"/>
          </w:tcPr>
          <w:p w14:paraId="3EAC486B"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hint="eastAsia"/>
                <w:color w:val="000000"/>
                <w:kern w:val="0"/>
                <w:szCs w:val="21"/>
              </w:rPr>
              <w:t>根</w:t>
            </w:r>
            <w:r>
              <w:rPr>
                <w:rFonts w:ascii="仿宋" w:eastAsia="仿宋" w:hAnsi="仿宋" w:cs="黑体"/>
                <w:color w:val="000000"/>
                <w:kern w:val="0"/>
                <w:szCs w:val="21"/>
              </w:rPr>
              <w:t>据投标人针对本项目提供的实施方案来进行综合评审，方案至少应包含：①供货及运输方案、②</w:t>
            </w:r>
            <w:r>
              <w:rPr>
                <w:rFonts w:ascii="方正仿宋_GB18030" w:eastAsia="方正仿宋_GB18030" w:hAnsi="方正仿宋_GB18030" w:cs="方正仿宋_GB18030" w:hint="eastAsia"/>
                <w:szCs w:val="21"/>
              </w:rPr>
              <w:t>进度计划（至少包括交货计划周期，交货前准备，验收准备等）</w:t>
            </w:r>
            <w:r>
              <w:rPr>
                <w:rFonts w:ascii="仿宋" w:eastAsia="仿宋" w:hAnsi="仿宋" w:cs="黑体"/>
                <w:color w:val="000000"/>
                <w:kern w:val="0"/>
                <w:szCs w:val="21"/>
              </w:rPr>
              <w:t>、③</w:t>
            </w:r>
            <w:r>
              <w:rPr>
                <w:rFonts w:ascii="仿宋" w:eastAsia="仿宋" w:hAnsi="仿宋" w:cs="黑体" w:hint="eastAsia"/>
                <w:color w:val="000000"/>
                <w:kern w:val="0"/>
                <w:szCs w:val="21"/>
              </w:rPr>
              <w:t>售后人员配置（至少包括售后人员姓名、联系方式、售后服务地点等）</w:t>
            </w:r>
            <w:r>
              <w:rPr>
                <w:rFonts w:ascii="仿宋" w:eastAsia="仿宋" w:hAnsi="仿宋" w:cs="黑体"/>
                <w:color w:val="000000"/>
                <w:kern w:val="0"/>
                <w:szCs w:val="21"/>
              </w:rPr>
              <w:t>④售后服务方案⑤应急预案。</w:t>
            </w:r>
          </w:p>
          <w:p w14:paraId="1DB70157" w14:textId="77777777" w:rsidR="003C093C" w:rsidRDefault="00000000">
            <w:pPr>
              <w:spacing w:line="360" w:lineRule="auto"/>
              <w:rPr>
                <w:rFonts w:ascii="仿宋" w:eastAsia="仿宋" w:hAnsi="仿宋" w:cs="黑体" w:hint="eastAsia"/>
                <w:color w:val="000000"/>
                <w:kern w:val="0"/>
                <w:szCs w:val="21"/>
              </w:rPr>
            </w:pPr>
            <w:r>
              <w:rPr>
                <w:rFonts w:ascii="仿宋" w:eastAsia="仿宋" w:hAnsi="仿宋" w:cs="黑体"/>
                <w:color w:val="000000"/>
                <w:kern w:val="0"/>
                <w:szCs w:val="21"/>
              </w:rPr>
              <w:t>以上提供齐全、分析准确、有详尽的解决方案、且完全符合本项目实际需求的得</w:t>
            </w:r>
            <w:r>
              <w:rPr>
                <w:rFonts w:ascii="仿宋" w:eastAsia="仿宋" w:hAnsi="仿宋" w:cs="黑体" w:hint="eastAsia"/>
                <w:color w:val="000000"/>
                <w:kern w:val="0"/>
                <w:szCs w:val="21"/>
              </w:rPr>
              <w:t>10</w:t>
            </w:r>
            <w:r>
              <w:rPr>
                <w:rFonts w:ascii="仿宋" w:eastAsia="仿宋" w:hAnsi="仿宋" w:cs="黑体"/>
                <w:color w:val="000000"/>
                <w:kern w:val="0"/>
                <w:szCs w:val="21"/>
              </w:rPr>
              <w:t>分；每有一项内容缺失的扣</w:t>
            </w:r>
            <w:r>
              <w:rPr>
                <w:rFonts w:ascii="仿宋" w:eastAsia="仿宋" w:hAnsi="仿宋" w:cs="黑体" w:hint="eastAsia"/>
                <w:color w:val="000000"/>
                <w:kern w:val="0"/>
                <w:szCs w:val="21"/>
              </w:rPr>
              <w:t>2</w:t>
            </w:r>
            <w:r>
              <w:rPr>
                <w:rFonts w:ascii="仿宋" w:eastAsia="仿宋" w:hAnsi="仿宋" w:cs="黑体"/>
                <w:color w:val="000000"/>
                <w:kern w:val="0"/>
                <w:szCs w:val="21"/>
              </w:rPr>
              <w:t>分；每有一项内容有缺陷或不合理或不具有针对性和操作性的扣</w:t>
            </w:r>
            <w:r>
              <w:rPr>
                <w:rFonts w:ascii="仿宋" w:eastAsia="仿宋" w:hAnsi="仿宋" w:cs="黑体" w:hint="eastAsia"/>
                <w:color w:val="000000"/>
                <w:kern w:val="0"/>
                <w:szCs w:val="21"/>
              </w:rPr>
              <w:t>1</w:t>
            </w:r>
            <w:r>
              <w:rPr>
                <w:rFonts w:ascii="仿宋" w:eastAsia="仿宋" w:hAnsi="仿宋" w:cs="黑体"/>
                <w:color w:val="000000"/>
                <w:kern w:val="0"/>
                <w:szCs w:val="21"/>
              </w:rPr>
              <w:t>分，扣完为止。</w:t>
            </w:r>
          </w:p>
          <w:p w14:paraId="3621D3D1" w14:textId="77777777" w:rsidR="003C093C" w:rsidRDefault="00000000">
            <w:pPr>
              <w:spacing w:line="360" w:lineRule="auto"/>
              <w:rPr>
                <w:rFonts w:ascii="仿宋_GB2312" w:eastAsia="仿宋_GB2312" w:hAnsi="仿宋_GB2312" w:cs="仿宋_GB2312" w:hint="eastAsia"/>
              </w:rPr>
            </w:pPr>
            <w:r>
              <w:rPr>
                <w:rFonts w:ascii="仿宋" w:eastAsia="仿宋" w:hAnsi="仿宋" w:cs="黑体"/>
                <w:color w:val="000000"/>
                <w:kern w:val="0"/>
                <w:szCs w:val="21"/>
              </w:rPr>
              <w:t>注：缺陷</w:t>
            </w:r>
            <w:r>
              <w:rPr>
                <w:rFonts w:ascii="仿宋" w:eastAsia="仿宋" w:hAnsi="仿宋" w:cs="黑体" w:hint="eastAsia"/>
                <w:color w:val="000000"/>
                <w:kern w:val="0"/>
                <w:szCs w:val="21"/>
              </w:rPr>
              <w:t>是指存在项目名称错误、地点区域错误、</w:t>
            </w:r>
            <w:r>
              <w:rPr>
                <w:rFonts w:ascii="仿宋" w:eastAsia="仿宋" w:hAnsi="仿宋" w:cs="黑体"/>
                <w:color w:val="000000"/>
                <w:kern w:val="0"/>
                <w:szCs w:val="21"/>
              </w:rPr>
              <w:t>内容</w:t>
            </w:r>
            <w:r>
              <w:rPr>
                <w:rFonts w:ascii="仿宋" w:eastAsia="仿宋" w:hAnsi="仿宋" w:cs="黑体" w:hint="eastAsia"/>
                <w:color w:val="000000"/>
                <w:kern w:val="0"/>
                <w:szCs w:val="21"/>
              </w:rPr>
              <w:t>与本项目需求无关、方案</w:t>
            </w:r>
            <w:r>
              <w:rPr>
                <w:rFonts w:ascii="仿宋" w:eastAsia="仿宋" w:hAnsi="仿宋" w:cs="黑体"/>
                <w:color w:val="000000"/>
                <w:kern w:val="0"/>
                <w:szCs w:val="21"/>
              </w:rPr>
              <w:t>内容</w:t>
            </w:r>
            <w:r>
              <w:rPr>
                <w:rFonts w:ascii="仿宋" w:eastAsia="仿宋" w:hAnsi="仿宋" w:cs="黑体" w:hint="eastAsia"/>
                <w:color w:val="000000"/>
                <w:kern w:val="0"/>
                <w:szCs w:val="21"/>
              </w:rPr>
              <w:t>矛盾、仅有框架或标题、适用的</w:t>
            </w:r>
            <w:r>
              <w:rPr>
                <w:rFonts w:ascii="仿宋" w:eastAsia="仿宋" w:hAnsi="仿宋" w:cs="黑体"/>
                <w:color w:val="000000"/>
                <w:kern w:val="0"/>
                <w:szCs w:val="21"/>
              </w:rPr>
              <w:t>标准</w:t>
            </w:r>
            <w:r>
              <w:rPr>
                <w:rFonts w:ascii="仿宋" w:eastAsia="仿宋" w:hAnsi="仿宋" w:cs="黑体" w:hint="eastAsia"/>
                <w:color w:val="000000"/>
                <w:kern w:val="0"/>
                <w:szCs w:val="21"/>
              </w:rPr>
              <w:t>（方法）错误、明显复制其他</w:t>
            </w:r>
            <w:r>
              <w:rPr>
                <w:rFonts w:ascii="仿宋" w:eastAsia="仿宋" w:hAnsi="仿宋" w:cs="黑体"/>
                <w:color w:val="000000"/>
                <w:kern w:val="0"/>
                <w:szCs w:val="21"/>
              </w:rPr>
              <w:t>项目内容</w:t>
            </w:r>
            <w:r>
              <w:rPr>
                <w:rFonts w:ascii="仿宋" w:eastAsia="仿宋" w:hAnsi="仿宋" w:cs="黑体" w:hint="eastAsia"/>
                <w:color w:val="000000"/>
                <w:kern w:val="0"/>
                <w:szCs w:val="21"/>
              </w:rPr>
              <w:t>等任意一种情形</w:t>
            </w:r>
            <w:r>
              <w:rPr>
                <w:rFonts w:ascii="仿宋" w:eastAsia="仿宋" w:hAnsi="仿宋" w:cs="黑体"/>
                <w:color w:val="000000"/>
                <w:kern w:val="0"/>
                <w:szCs w:val="21"/>
              </w:rPr>
              <w:t>。</w:t>
            </w:r>
          </w:p>
        </w:tc>
      </w:tr>
    </w:tbl>
    <w:p w14:paraId="49D8D03C" w14:textId="77777777" w:rsidR="003C093C" w:rsidRDefault="00000000">
      <w:pPr>
        <w:rPr>
          <w:rFonts w:ascii="仿宋" w:eastAsia="仿宋" w:hAnsi="仿宋" w:cs="仿宋" w:hint="eastAsia"/>
          <w:sz w:val="24"/>
        </w:rPr>
      </w:pPr>
      <w:r>
        <w:rPr>
          <w:rFonts w:ascii="仿宋" w:eastAsia="仿宋" w:hAnsi="仿宋" w:cs="仿宋" w:hint="eastAsia"/>
          <w:sz w:val="24"/>
        </w:rPr>
        <w:t>注：评分的取值按四舍五入法，保留小数点后两位。</w:t>
      </w:r>
    </w:p>
    <w:p w14:paraId="43183AED" w14:textId="77777777" w:rsidR="003C093C" w:rsidRDefault="00000000">
      <w:pPr>
        <w:rPr>
          <w:rFonts w:ascii="仿宋" w:eastAsia="仿宋" w:hAnsi="仿宋" w:cs="仿宋" w:hint="eastAsia"/>
          <w:b/>
          <w:bCs/>
          <w:sz w:val="30"/>
          <w:szCs w:val="30"/>
        </w:rPr>
      </w:pPr>
      <w:r>
        <w:rPr>
          <w:rFonts w:ascii="仿宋" w:eastAsia="仿宋" w:hAnsi="仿宋" w:cs="仿宋" w:hint="eastAsia"/>
          <w:b/>
          <w:bCs/>
          <w:sz w:val="24"/>
        </w:rPr>
        <w:t>备注：1.“★”的条款为本项目的实质性条款，不满足将做无效投标处理。</w:t>
      </w:r>
    </w:p>
    <w:p w14:paraId="4AF1FE5F" w14:textId="77777777" w:rsidR="003C093C" w:rsidRDefault="003C093C">
      <w:pPr>
        <w:spacing w:line="360" w:lineRule="auto"/>
        <w:rPr>
          <w:rFonts w:ascii="仿宋" w:eastAsia="仿宋" w:hAnsi="仿宋" w:cs="仿宋" w:hint="eastAsia"/>
          <w:b/>
          <w:bCs/>
          <w:sz w:val="30"/>
          <w:szCs w:val="30"/>
        </w:rPr>
      </w:pPr>
    </w:p>
    <w:sectPr w:rsidR="003C0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18030">
    <w:altName w:val="仿宋"/>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F6421"/>
    <w:multiLevelType w:val="singleLevel"/>
    <w:tmpl w:val="838F6421"/>
    <w:lvl w:ilvl="0">
      <w:start w:val="1"/>
      <w:numFmt w:val="chineseCounting"/>
      <w:suff w:val="nothing"/>
      <w:lvlText w:val="%1、"/>
      <w:lvlJc w:val="left"/>
      <w:rPr>
        <w:rFonts w:hint="eastAsia"/>
      </w:rPr>
    </w:lvl>
  </w:abstractNum>
  <w:abstractNum w:abstractNumId="1" w15:restartNumberingAfterBreak="0">
    <w:nsid w:val="B5C16D9A"/>
    <w:multiLevelType w:val="singleLevel"/>
    <w:tmpl w:val="B5C16D9A"/>
    <w:lvl w:ilvl="0">
      <w:start w:val="1"/>
      <w:numFmt w:val="chineseCounting"/>
      <w:suff w:val="nothing"/>
      <w:lvlText w:val="%1、"/>
      <w:lvlJc w:val="left"/>
      <w:rPr>
        <w:rFonts w:hint="eastAsia"/>
      </w:rPr>
    </w:lvl>
  </w:abstractNum>
  <w:abstractNum w:abstractNumId="2" w15:restartNumberingAfterBreak="0">
    <w:nsid w:val="EA0BB782"/>
    <w:multiLevelType w:val="singleLevel"/>
    <w:tmpl w:val="EA0BB782"/>
    <w:lvl w:ilvl="0">
      <w:start w:val="1"/>
      <w:numFmt w:val="decimal"/>
      <w:suff w:val="nothing"/>
      <w:lvlText w:val="%1、"/>
      <w:lvlJc w:val="left"/>
    </w:lvl>
  </w:abstractNum>
  <w:abstractNum w:abstractNumId="3" w15:restartNumberingAfterBreak="0">
    <w:nsid w:val="FF811CC8"/>
    <w:multiLevelType w:val="singleLevel"/>
    <w:tmpl w:val="FF811CC8"/>
    <w:lvl w:ilvl="0">
      <w:start w:val="1"/>
      <w:numFmt w:val="decimal"/>
      <w:suff w:val="nothing"/>
      <w:lvlText w:val="%1、"/>
      <w:lvlJc w:val="left"/>
    </w:lvl>
  </w:abstractNum>
  <w:abstractNum w:abstractNumId="4" w15:restartNumberingAfterBreak="0">
    <w:nsid w:val="52B3E685"/>
    <w:multiLevelType w:val="singleLevel"/>
    <w:tmpl w:val="52B3E685"/>
    <w:lvl w:ilvl="0">
      <w:start w:val="3"/>
      <w:numFmt w:val="decimal"/>
      <w:suff w:val="nothing"/>
      <w:lvlText w:val="%1、"/>
      <w:lvlJc w:val="left"/>
    </w:lvl>
  </w:abstractNum>
  <w:abstractNum w:abstractNumId="5" w15:restartNumberingAfterBreak="0">
    <w:nsid w:val="6CAD559E"/>
    <w:multiLevelType w:val="singleLevel"/>
    <w:tmpl w:val="6CAD559E"/>
    <w:lvl w:ilvl="0">
      <w:start w:val="6"/>
      <w:numFmt w:val="decimal"/>
      <w:suff w:val="nothing"/>
      <w:lvlText w:val="%1、"/>
      <w:lvlJc w:val="left"/>
    </w:lvl>
  </w:abstractNum>
  <w:num w:numId="1" w16cid:durableId="2062943568">
    <w:abstractNumId w:val="1"/>
  </w:num>
  <w:num w:numId="2" w16cid:durableId="1638603430">
    <w:abstractNumId w:val="4"/>
  </w:num>
  <w:num w:numId="3" w16cid:durableId="1582449655">
    <w:abstractNumId w:val="2"/>
  </w:num>
  <w:num w:numId="4" w16cid:durableId="2015494166">
    <w:abstractNumId w:val="0"/>
  </w:num>
  <w:num w:numId="5" w16cid:durableId="337736019">
    <w:abstractNumId w:val="5"/>
  </w:num>
  <w:num w:numId="6" w16cid:durableId="867185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AzZDI1OGQwY2YyYjA5ZTM5N2YxYjk4NjE2MWZmOWUifQ=="/>
  </w:docVars>
  <w:rsids>
    <w:rsidRoot w:val="003C093C"/>
    <w:rsid w:val="002B6BB7"/>
    <w:rsid w:val="003C093C"/>
    <w:rsid w:val="00B10AF5"/>
    <w:rsid w:val="0356161D"/>
    <w:rsid w:val="04D532F8"/>
    <w:rsid w:val="0515234B"/>
    <w:rsid w:val="0B7230A3"/>
    <w:rsid w:val="0C127A13"/>
    <w:rsid w:val="0C8E2646"/>
    <w:rsid w:val="0C904049"/>
    <w:rsid w:val="0E6F3E7F"/>
    <w:rsid w:val="0F061A45"/>
    <w:rsid w:val="129B3DA4"/>
    <w:rsid w:val="12CA5B0E"/>
    <w:rsid w:val="13476A90"/>
    <w:rsid w:val="1607503F"/>
    <w:rsid w:val="19251F07"/>
    <w:rsid w:val="19C26506"/>
    <w:rsid w:val="1A75767C"/>
    <w:rsid w:val="1AE21E1D"/>
    <w:rsid w:val="1B9F5FB8"/>
    <w:rsid w:val="1C647137"/>
    <w:rsid w:val="20C3573E"/>
    <w:rsid w:val="22EC1D51"/>
    <w:rsid w:val="25E9013C"/>
    <w:rsid w:val="265325B6"/>
    <w:rsid w:val="275D6B12"/>
    <w:rsid w:val="2A166BA1"/>
    <w:rsid w:val="2B2B53E7"/>
    <w:rsid w:val="2C0701E5"/>
    <w:rsid w:val="2C793E3A"/>
    <w:rsid w:val="2E4231B9"/>
    <w:rsid w:val="2F9C03F4"/>
    <w:rsid w:val="31975DC6"/>
    <w:rsid w:val="32355B8A"/>
    <w:rsid w:val="32377A71"/>
    <w:rsid w:val="32A50AA2"/>
    <w:rsid w:val="37421BDF"/>
    <w:rsid w:val="382366AC"/>
    <w:rsid w:val="388B1136"/>
    <w:rsid w:val="3B5B224B"/>
    <w:rsid w:val="3E5B296D"/>
    <w:rsid w:val="3F6D76B7"/>
    <w:rsid w:val="4597548E"/>
    <w:rsid w:val="45C87234"/>
    <w:rsid w:val="472A1F6C"/>
    <w:rsid w:val="47B57E4D"/>
    <w:rsid w:val="47FC782A"/>
    <w:rsid w:val="49311B84"/>
    <w:rsid w:val="4AD625B4"/>
    <w:rsid w:val="4D7762D0"/>
    <w:rsid w:val="4FEE03A0"/>
    <w:rsid w:val="504C070E"/>
    <w:rsid w:val="50674554"/>
    <w:rsid w:val="511867EB"/>
    <w:rsid w:val="523E1FEE"/>
    <w:rsid w:val="54907C78"/>
    <w:rsid w:val="57062D47"/>
    <w:rsid w:val="592D018B"/>
    <w:rsid w:val="5A533AA6"/>
    <w:rsid w:val="5B3C193C"/>
    <w:rsid w:val="5BF136F2"/>
    <w:rsid w:val="5F57399D"/>
    <w:rsid w:val="5F661EE6"/>
    <w:rsid w:val="5FBF046B"/>
    <w:rsid w:val="6551095E"/>
    <w:rsid w:val="66940880"/>
    <w:rsid w:val="683D78D6"/>
    <w:rsid w:val="69871BCE"/>
    <w:rsid w:val="6BF6265F"/>
    <w:rsid w:val="6D9B5502"/>
    <w:rsid w:val="73557654"/>
    <w:rsid w:val="74401C8E"/>
    <w:rsid w:val="76C92255"/>
    <w:rsid w:val="787B63C5"/>
    <w:rsid w:val="7E60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9AE7CE-7D88-4F5C-95AE-C280B646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3">
    <w:name w:val="Body Text 3"/>
    <w:basedOn w:val="a"/>
    <w:uiPriority w:val="99"/>
    <w:unhideWhenUsed/>
    <w:qFormat/>
    <w:pPr>
      <w:spacing w:after="120"/>
    </w:pPr>
    <w:rPr>
      <w:sz w:val="16"/>
      <w:szCs w:val="16"/>
    </w:rPr>
  </w:style>
  <w:style w:type="paragraph" w:styleId="a4">
    <w:name w:val="Body Text"/>
    <w:basedOn w:val="a"/>
    <w:next w:val="a"/>
    <w:qFormat/>
    <w:pPr>
      <w:tabs>
        <w:tab w:val="left" w:pos="0"/>
      </w:tabs>
      <w:spacing w:after="120"/>
    </w:pPr>
    <w:rPr>
      <w:rFonts w:ascii="Times New Roman"/>
      <w:sz w:val="24"/>
    </w:rPr>
  </w:style>
  <w:style w:type="paragraph" w:styleId="a5">
    <w:name w:val="Body Text Indent"/>
    <w:basedOn w:val="a"/>
    <w:qFormat/>
    <w:pPr>
      <w:ind w:firstLine="630"/>
    </w:pPr>
    <w:rPr>
      <w:sz w:val="32"/>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4"/>
    <w:qFormat/>
    <w:pPr>
      <w:widowControl/>
      <w:ind w:firstLine="420"/>
      <w:jc w:val="left"/>
    </w:pPr>
    <w:rPr>
      <w:kern w:val="0"/>
      <w:sz w:val="20"/>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qFormat/>
    <w:rPr>
      <w:rFonts w:hint="eastAsia"/>
      <w:lang w:eastAsia="zh-Hans"/>
    </w:rPr>
  </w:style>
  <w:style w:type="paragraph" w:customStyle="1" w:styleId="UP">
    <w:name w:val="UP正文"/>
    <w:basedOn w:val="2Tahoma22"/>
    <w:qFormat/>
    <w:rPr>
      <w:rFonts w:cs="宋体"/>
    </w:rPr>
  </w:style>
  <w:style w:type="paragraph" w:customStyle="1" w:styleId="2Tahoma22">
    <w:name w:val="样式 正文文本缩进 2 + Tahoma 五号 首行缩进:  2 字符2"/>
    <w:basedOn w:val="a"/>
    <w:qFormat/>
    <w:pPr>
      <w:spacing w:line="360" w:lineRule="auto"/>
      <w:ind w:leftChars="200" w:left="420" w:firstLineChars="200" w:firstLine="420"/>
    </w:pPr>
    <w:rPr>
      <w:rFonts w:ascii="Tahoma"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管理员</cp:lastModifiedBy>
  <cp:revision>2</cp:revision>
  <cp:lastPrinted>2025-07-02T07:41:00Z</cp:lastPrinted>
  <dcterms:created xsi:type="dcterms:W3CDTF">2025-08-04T11:37:00Z</dcterms:created>
  <dcterms:modified xsi:type="dcterms:W3CDTF">2025-08-04T11:37:00Z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1A8C10D37A5C441A9B2CB4B5C1A7E50F_13</vt:lpwstr>
  </property>
  <property fmtid="{D5CDD505-2E9C-101B-9397-08002B2CF9AE}" pid="4" name="KSOTemplateDocerSaveRecord">
    <vt:lpwstr>eyJoZGlkIjoiOWNmMjk1MjgxZmFjNjdiYjc3NDMwMWE3YjlhMDU3MTgiLCJ1c2VySWQiOiI5MTE2OTQyNTgifQ==</vt:lpwstr>
  </property>
</Properties>
</file>