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729AE">
      <w:pPr>
        <w:pStyle w:val="3"/>
        <w:widowControl/>
        <w:spacing w:line="15" w:lineRule="atLeast"/>
        <w:jc w:val="center"/>
        <w:rPr>
          <w:rFonts w:hint="eastAsia" w:cs="微软雅黑"/>
          <w:b/>
          <w:kern w:val="0"/>
          <w:sz w:val="36"/>
          <w:szCs w:val="36"/>
          <w:lang w:eastAsia="zh-CN"/>
        </w:rPr>
      </w:pPr>
      <w:r>
        <w:rPr>
          <w:rFonts w:hint="eastAsia" w:cs="微软雅黑"/>
          <w:b/>
          <w:kern w:val="0"/>
          <w:sz w:val="36"/>
          <w:szCs w:val="36"/>
          <w:lang w:eastAsia="zh-CN"/>
        </w:rPr>
        <w:t>大邑县人民医院</w:t>
      </w:r>
    </w:p>
    <w:p w14:paraId="373EF716">
      <w:pPr>
        <w:pStyle w:val="3"/>
        <w:widowControl/>
        <w:spacing w:line="15" w:lineRule="atLeast"/>
        <w:jc w:val="center"/>
        <w:rPr>
          <w:rFonts w:hint="eastAsia" w:eastAsia="宋体" w:cs="微软雅黑"/>
          <w:b/>
          <w:kern w:val="0"/>
          <w:sz w:val="32"/>
          <w:szCs w:val="32"/>
          <w:lang w:eastAsia="zh-CN"/>
        </w:rPr>
      </w:pPr>
      <w:r>
        <w:rPr>
          <w:rFonts w:hint="eastAsia" w:cs="微软雅黑"/>
          <w:b/>
          <w:kern w:val="0"/>
          <w:sz w:val="36"/>
          <w:szCs w:val="36"/>
        </w:rPr>
        <w:t>委托外部审计服务项目</w:t>
      </w:r>
      <w:r>
        <w:rPr>
          <w:rFonts w:hint="eastAsia" w:cs="微软雅黑"/>
          <w:b/>
          <w:kern w:val="0"/>
          <w:sz w:val="36"/>
          <w:szCs w:val="36"/>
          <w:lang w:eastAsia="zh-CN"/>
        </w:rPr>
        <w:t>（二次）比选文件</w:t>
      </w:r>
    </w:p>
    <w:p w14:paraId="54EF3E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宋体" w:hAnsi="宋体" w:eastAsia="宋体" w:cs="微软雅黑"/>
          <w:b/>
          <w:color w:val="383838"/>
          <w:sz w:val="28"/>
          <w:szCs w:val="28"/>
          <w:shd w:val="clear" w:color="auto" w:fill="FFFFFF"/>
        </w:rPr>
      </w:pPr>
    </w:p>
    <w:p w14:paraId="3C4E71A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微软雅黑"/>
          <w:b/>
          <w:color w:val="383838"/>
          <w:sz w:val="28"/>
          <w:szCs w:val="28"/>
          <w:shd w:val="clear" w:color="auto" w:fill="FFFFFF"/>
        </w:rPr>
        <w:t>项目名称：</w:t>
      </w:r>
      <w:r>
        <w:rPr>
          <w:rFonts w:hint="eastAsia" w:ascii="宋体" w:hAnsi="宋体" w:eastAsia="宋体" w:cs="微软雅黑"/>
          <w:kern w:val="0"/>
          <w:sz w:val="28"/>
          <w:szCs w:val="28"/>
        </w:rPr>
        <w:t>委托外部审计服务项目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（二次）</w:t>
      </w:r>
    </w:p>
    <w:p w14:paraId="7A2E6E2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微软雅黑"/>
          <w:b/>
          <w:color w:val="383838"/>
          <w:sz w:val="28"/>
          <w:szCs w:val="28"/>
          <w:shd w:val="clear" w:color="auto" w:fill="FFFFFF"/>
          <w:lang w:val="en-US" w:eastAsia="zh-CN"/>
        </w:rPr>
        <w:t>项目内容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：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大邑县人民医院2024年度财务年报、财务收支、内部控制风险评估及评价和固定资产清查审计服务</w:t>
      </w:r>
    </w:p>
    <w:p w14:paraId="7EC6531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微软雅黑"/>
          <w:b/>
          <w:color w:val="383838"/>
          <w:sz w:val="28"/>
          <w:szCs w:val="28"/>
          <w:shd w:val="clear" w:color="auto" w:fill="FFFFFF"/>
        </w:rPr>
        <w:t>三、预算金额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4.8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万元</w:t>
      </w:r>
    </w:p>
    <w:p w14:paraId="1D0BAB1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宋体" w:hAnsi="宋体" w:eastAsia="宋体" w:cs="微软雅黑"/>
          <w:color w:val="383838"/>
          <w:shd w:val="clear" w:color="auto" w:fill="FFFFFF"/>
        </w:rPr>
      </w:pPr>
      <w:r>
        <w:rPr>
          <w:rFonts w:hint="eastAsia" w:ascii="宋体" w:hAnsi="宋体" w:eastAsia="宋体" w:cs="微软雅黑"/>
          <w:b/>
          <w:color w:val="383838"/>
          <w:shd w:val="clear" w:color="auto" w:fill="FFFFFF"/>
        </w:rPr>
        <w:t>四</w:t>
      </w:r>
      <w:r>
        <w:rPr>
          <w:rFonts w:ascii="宋体" w:hAnsi="宋体" w:eastAsia="宋体" w:cs="微软雅黑"/>
          <w:b/>
          <w:color w:val="383838"/>
          <w:shd w:val="clear" w:color="auto" w:fill="FFFFFF"/>
        </w:rPr>
        <w:t>、评标方式</w:t>
      </w:r>
      <w:r>
        <w:rPr>
          <w:rFonts w:ascii="宋体" w:hAnsi="宋体" w:eastAsia="宋体" w:cs="微软雅黑"/>
          <w:color w:val="383838"/>
          <w:shd w:val="clear" w:color="auto" w:fill="FFFFFF"/>
        </w:rPr>
        <w:t>：综合评分法</w:t>
      </w:r>
    </w:p>
    <w:p w14:paraId="1091A9C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宋体" w:hAnsi="宋体" w:eastAsia="宋体" w:cs="微软雅黑"/>
          <w:b/>
          <w:color w:val="383838"/>
          <w:shd w:val="clear" w:color="auto" w:fill="FFFFFF"/>
        </w:rPr>
      </w:pPr>
      <w:r>
        <w:rPr>
          <w:rFonts w:hint="eastAsia" w:ascii="宋体" w:hAnsi="宋体" w:eastAsia="宋体" w:cs="微软雅黑"/>
          <w:b/>
          <w:color w:val="383838"/>
          <w:shd w:val="clear" w:color="auto" w:fill="FFFFFF"/>
          <w:lang w:val="en-US" w:eastAsia="zh-CN"/>
        </w:rPr>
        <w:t>五</w:t>
      </w:r>
      <w:r>
        <w:rPr>
          <w:rFonts w:hint="eastAsia" w:ascii="宋体" w:hAnsi="宋体" w:eastAsia="宋体" w:cs="微软雅黑"/>
          <w:b/>
          <w:color w:val="383838"/>
          <w:shd w:val="clear" w:color="auto" w:fill="FFFFFF"/>
        </w:rPr>
        <w:t>、资格要求：</w:t>
      </w:r>
    </w:p>
    <w:p w14:paraId="375DDB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宋体" w:hAnsi="宋体" w:eastAsia="宋体" w:cs="微软雅黑"/>
          <w:color w:val="38383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具有独立承担民事责任的能力；</w:t>
      </w:r>
    </w:p>
    <w:p w14:paraId="326902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宋体" w:hAnsi="宋体" w:eastAsia="宋体" w:cs="微软雅黑"/>
          <w:color w:val="38383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具有良好的商业信誉和健全的财务会计制度；</w:t>
      </w:r>
    </w:p>
    <w:p w14:paraId="184848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宋体" w:hAnsi="宋体" w:eastAsia="宋体" w:cs="微软雅黑"/>
          <w:color w:val="38383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具有履行合同所必需的设备和专业技术能力；</w:t>
      </w:r>
    </w:p>
    <w:p w14:paraId="5E80AA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宋体" w:hAnsi="宋体" w:eastAsia="宋体" w:cs="微软雅黑"/>
          <w:color w:val="38383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4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具有依法缴纳税收和社会保障资金的良好记录；</w:t>
      </w:r>
    </w:p>
    <w:p w14:paraId="3DE120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5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单位及法定代表人，近三年内没有违法、违规行为记录，在审计工作中没有出现重大审计质量问题和不良记录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eastAsia="zh-CN"/>
        </w:rPr>
        <w:t>；</w:t>
      </w:r>
    </w:p>
    <w:p w14:paraId="6B4DB0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6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法律、行政法规规定的其他条件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eastAsia="zh-CN"/>
        </w:rPr>
        <w:t>；</w:t>
      </w:r>
    </w:p>
    <w:p w14:paraId="1EE0AE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7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本项目不接受联合体参加比选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eastAsia="zh-CN"/>
        </w:rPr>
        <w:t>；</w:t>
      </w:r>
    </w:p>
    <w:p w14:paraId="4C5F9F9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宋体" w:hAnsi="宋体" w:eastAsia="宋体" w:cs="微软雅黑"/>
          <w:color w:val="383838"/>
          <w:shd w:val="clear" w:color="auto" w:fill="FFFFFF"/>
        </w:rPr>
      </w:pPr>
      <w:r>
        <w:rPr>
          <w:rFonts w:ascii="宋体" w:hAnsi="宋体" w:eastAsia="宋体" w:cs="微软雅黑"/>
          <w:color w:val="383838"/>
          <w:shd w:val="clear" w:color="auto" w:fill="FFFFFF"/>
        </w:rPr>
        <w:t>8</w:t>
      </w:r>
      <w:r>
        <w:rPr>
          <w:rFonts w:hint="eastAsia" w:ascii="宋体" w:hAnsi="宋体" w:eastAsia="宋体" w:cs="微软雅黑"/>
          <w:color w:val="383838"/>
          <w:shd w:val="clear" w:color="auto" w:fill="FFFFFF"/>
          <w:lang w:val="en-US" w:eastAsia="zh-CN"/>
        </w:rPr>
        <w:t>.</w:t>
      </w:r>
      <w:r>
        <w:rPr>
          <w:rFonts w:ascii="宋体" w:hAnsi="宋体" w:eastAsia="宋体" w:cs="微软雅黑"/>
          <w:color w:val="383838"/>
          <w:shd w:val="clear" w:color="auto" w:fill="FFFFFF"/>
        </w:rPr>
        <w:t>持有经财政部门依法审批的会计师事务所执业证书。</w:t>
      </w:r>
    </w:p>
    <w:p w14:paraId="6F044BF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宋体" w:hAnsi="宋体" w:eastAsia="宋体" w:cs="微软雅黑"/>
          <w:b/>
          <w:color w:val="383838"/>
          <w:shd w:val="clear" w:color="auto" w:fill="FFFFFF"/>
        </w:rPr>
      </w:pPr>
      <w:r>
        <w:rPr>
          <w:rFonts w:ascii="宋体" w:hAnsi="宋体" w:eastAsia="宋体" w:cs="微软雅黑"/>
          <w:b/>
          <w:color w:val="383838"/>
          <w:shd w:val="clear" w:color="auto" w:fill="FFFFFF"/>
        </w:rPr>
        <w:t>六</w:t>
      </w:r>
      <w:r>
        <w:rPr>
          <w:rFonts w:hint="eastAsia" w:ascii="宋体" w:hAnsi="宋体" w:eastAsia="宋体" w:cs="微软雅黑"/>
          <w:b/>
          <w:color w:val="383838"/>
          <w:shd w:val="clear" w:color="auto" w:fill="FFFFFF"/>
        </w:rPr>
        <w:t>、服务要求：</w:t>
      </w:r>
    </w:p>
    <w:p w14:paraId="3E89E6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对委托项目应按比选时提供的实施方案组织实施，项目组人员中至少应保证：项目负责人必须是本公司的注册会计师，本项目负责人必须全程参与审计工作现场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审计人员必须与审计实施方案中人员配置一致，与甲乙双方有利害关系的人员必须回避。</w:t>
      </w:r>
    </w:p>
    <w:p w14:paraId="632EBA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4"/>
        </w:rPr>
        <w:t>★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供应商应在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60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天内完成受托业务并出具审计报告，同时提供审计报告和审计底稿电子文档。如因采购方原因或不可预见的情况，供应商不能按照约定时间完成受托业务，供应商应与采购方协商后确定完成时限。</w:t>
      </w:r>
    </w:p>
    <w:p w14:paraId="206525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采购人认为供应商的项目审计结果有较大问题时，采购人有权对审核项目进行重审，供应商应予以配合。</w:t>
      </w:r>
    </w:p>
    <w:p w14:paraId="35F6AA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4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供应商应按照国家法律法规、政府会计制度、事业单位会计准则等依法开展工作，并规范出具审计报告。</w:t>
      </w:r>
    </w:p>
    <w:p w14:paraId="158B27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5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供应商执业中必须遵守国家相关法律、法规，遵守行业自律和委托方的廉政纪律、保密纪律、职业道德以及其他相关规定。否则，应承担相应法律责任。</w:t>
      </w:r>
    </w:p>
    <w:p w14:paraId="3EFE2B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6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受托供应商应严格遵守采购人的信息保密制度，严禁复制、盗用项目有关信息以及在审计中获悉的采购人其它信息。否则，采购人有权终止合作，拒绝支付任何项目费用，并保留进一步采用法律手段解决问题的权利。</w:t>
      </w:r>
    </w:p>
    <w:p w14:paraId="698E84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7.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风险评估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要求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：根据相关文件精神，结合医院实际情况，全面、系统和客观地识别、分析医院经济活动及相关业务活动存在的风险，确定相应的风险承受度及风险应对策略，提出完善内控建设的建议，并出具风险评估报告，协助医院完善内控体系建设工作。</w:t>
      </w:r>
    </w:p>
    <w:p w14:paraId="04B930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8.内控评价要求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根据相关文件精神，对医院内部控制建立和实施的有效性进行评价，并出具评价报告。查找内部控制体系在设计和运行过程中存在的管理漏洞和薄弱环节，提出完善建议，协助医院完善内控体系建设工作。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在出具内控评价报告后，结合发现问题向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</w:rPr>
        <w:t>医院职工开展内部控制相关的专题培训</w:t>
      </w: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eastAsia="zh-CN"/>
        </w:rPr>
        <w:t>。</w:t>
      </w:r>
    </w:p>
    <w:p w14:paraId="06763C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微软雅黑"/>
          <w:color w:val="383838"/>
          <w:sz w:val="28"/>
          <w:szCs w:val="28"/>
          <w:shd w:val="clear" w:color="auto" w:fill="FFFFFF"/>
          <w:lang w:val="en-US" w:eastAsia="zh-CN"/>
        </w:rPr>
        <w:t>9.固定资产清查：我院资产条数共8000余条，原值约3.6亿元，本次资产清查以2024年12月31日为基准日，对全院范围内的资产进行清查盘点。要求供应商应具有医院或事业单位资产清查工作经验；成立清查小组，清查组需安排具有资产清查相关经验的人员，能够指导小组开展清产工作并详细记录所需要的信息；以使用科室为单位，清查其所有资产的名称、型号、规格、数量，确保账账相符、账物相符；查清资产盘盈盘亏情况，并提出改进建议；根据清查情况出具有法律效力的专业清查报告，并对资产清查结果及处置提出意见或建议。</w:t>
      </w:r>
    </w:p>
    <w:p w14:paraId="0EBC12B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jc w:val="both"/>
        <w:textAlignment w:val="auto"/>
        <w:rPr>
          <w:rFonts w:hint="default" w:cs="微软雅黑"/>
          <w:color w:val="383838"/>
          <w:kern w:val="2"/>
          <w:sz w:val="28"/>
          <w:szCs w:val="28"/>
          <w:shd w:val="clear" w:color="auto" w:fill="FFFFFF"/>
          <w:lang w:val="en-US" w:eastAsia="zh-CN"/>
        </w:rPr>
      </w:pPr>
    </w:p>
    <w:p w14:paraId="5DD8585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jc w:val="both"/>
        <w:textAlignment w:val="auto"/>
        <w:rPr>
          <w:rFonts w:hint="default" w:cs="微软雅黑"/>
          <w:color w:val="383838"/>
          <w:kern w:val="2"/>
          <w:sz w:val="28"/>
          <w:szCs w:val="28"/>
          <w:shd w:val="clear" w:color="auto" w:fill="FFFFFF"/>
          <w:lang w:val="en-US" w:eastAsia="zh-CN"/>
        </w:rPr>
      </w:pPr>
    </w:p>
    <w:p w14:paraId="2A62B90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both"/>
        <w:textAlignment w:val="auto"/>
        <w:rPr>
          <w:rFonts w:hint="default" w:cs="微软雅黑"/>
          <w:color w:val="383838"/>
          <w:kern w:val="2"/>
          <w:sz w:val="28"/>
          <w:szCs w:val="28"/>
          <w:shd w:val="clear" w:color="auto" w:fill="FFFFFF"/>
          <w:lang w:val="en-US" w:eastAsia="zh-CN"/>
        </w:rPr>
      </w:pPr>
    </w:p>
    <w:p w14:paraId="59EA334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both"/>
        <w:textAlignment w:val="auto"/>
        <w:rPr>
          <w:rFonts w:hint="default" w:cs="微软雅黑"/>
          <w:color w:val="383838"/>
          <w:kern w:val="2"/>
          <w:sz w:val="28"/>
          <w:szCs w:val="28"/>
          <w:shd w:val="clear" w:color="auto" w:fill="FFFFFF"/>
          <w:lang w:val="en-US" w:eastAsia="zh-CN"/>
        </w:rPr>
      </w:pPr>
    </w:p>
    <w:p w14:paraId="480FFF1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both"/>
        <w:textAlignment w:val="auto"/>
        <w:rPr>
          <w:rFonts w:hint="default" w:cs="微软雅黑"/>
          <w:color w:val="383838"/>
          <w:kern w:val="2"/>
          <w:sz w:val="28"/>
          <w:szCs w:val="28"/>
          <w:shd w:val="clear" w:color="auto" w:fill="FFFFFF"/>
          <w:lang w:val="en-US" w:eastAsia="zh-CN"/>
        </w:rPr>
      </w:pPr>
    </w:p>
    <w:p w14:paraId="441857D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ascii="宋体" w:hAnsi="宋体" w:eastAsia="宋体" w:cs="微软雅黑"/>
          <w:b/>
          <w:color w:val="383838"/>
          <w:shd w:val="clear" w:color="auto" w:fill="FFFFFF"/>
        </w:rPr>
      </w:pPr>
      <w:r>
        <w:rPr>
          <w:rFonts w:hint="eastAsia" w:ascii="宋体" w:hAnsi="宋体" w:eastAsia="宋体" w:cs="微软雅黑"/>
          <w:b/>
          <w:color w:val="383838"/>
          <w:shd w:val="clear" w:color="auto" w:fill="FFFFFF"/>
          <w:lang w:val="en-US" w:eastAsia="zh-CN"/>
        </w:rPr>
        <w:t>七</w:t>
      </w:r>
      <w:r>
        <w:rPr>
          <w:rFonts w:ascii="宋体" w:hAnsi="宋体" w:eastAsia="宋体" w:cs="微软雅黑"/>
          <w:b/>
          <w:color w:val="383838"/>
          <w:shd w:val="clear" w:color="auto" w:fill="FFFFFF"/>
        </w:rPr>
        <w:t>、综合评分表：</w:t>
      </w:r>
    </w:p>
    <w:tbl>
      <w:tblPr>
        <w:tblStyle w:val="7"/>
        <w:tblpPr w:leftFromText="180" w:rightFromText="180" w:vertAnchor="text" w:horzAnchor="page" w:tblpX="977" w:tblpY="458"/>
        <w:tblOverlap w:val="never"/>
        <w:tblW w:w="103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311"/>
        <w:gridCol w:w="870"/>
        <w:gridCol w:w="6075"/>
        <w:gridCol w:w="1498"/>
      </w:tblGrid>
      <w:tr w14:paraId="7E68B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CC7D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D084E">
            <w:pPr>
              <w:widowControl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评分因素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0D2A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6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82944">
            <w:pPr>
              <w:widowControl/>
              <w:ind w:firstLine="420" w:firstLineChars="200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评分标准</w:t>
            </w:r>
          </w:p>
        </w:tc>
        <w:tc>
          <w:tcPr>
            <w:tcW w:w="1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E45E0">
            <w:pPr>
              <w:widowControl/>
              <w:ind w:firstLine="420" w:firstLineChars="200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说明</w:t>
            </w:r>
          </w:p>
        </w:tc>
      </w:tr>
      <w:tr w14:paraId="2D7D6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6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7535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7345A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501A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6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D2239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以本次评审最低有效报价为基准价，</w:t>
            </w:r>
          </w:p>
          <w:p w14:paraId="669CF6B0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报价得分=（基准价/报价）×2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50F96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13A1D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0" w:hRule="atLeast"/>
        </w:trPr>
        <w:tc>
          <w:tcPr>
            <w:tcW w:w="6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EED3A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7C433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项目服务方案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02DFB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6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1335D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审计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方案：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在满足实质性要求的前提下，投标人需根据项目情况制定详细的服务方案，包含：①对本项目的认识和分析；②投标人自身针对本项目的服务优势分析；③服务目标、内容及重点；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④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人员分工及人员培训；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⑤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工作时间计划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；</w:t>
            </w:r>
          </w:p>
          <w:p w14:paraId="18CA547D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保障措施：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在满足实质性要求的前提下，投标人需根据项目情况制定详细的工作质量控制措施，包含：①单位质量管理制度；②质量承诺；③保密方案；④资料管理方案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⑤时间控制方案。</w:t>
            </w:r>
          </w:p>
          <w:p w14:paraId="18BA9F92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完整提供上述方案且无缺陷的得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分，缺一项扣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分，扣完为止；单项内容每存在一处缺陷（缺陷是指：内容涉及的规范或标准错误、套用其他项目内容、内容与本项目无关、内容不利于项目实施的任意一种情形）扣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分，单项内容分扣完为止。</w:t>
            </w:r>
          </w:p>
        </w:tc>
        <w:tc>
          <w:tcPr>
            <w:tcW w:w="1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1F514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073EA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09278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E38B4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人员配置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1DA3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EE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年来负责过三级公立医院审计业务的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，每有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个工作经验得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本项满分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2A76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目负责人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</w:rPr>
              <w:t>注册会计师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证书的，得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分；具有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</w:rPr>
              <w:t>高级职称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的（与本项目相关的职称证书，如财务类、审计类），得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本项满分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775A280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.项目组成员：每有1人具有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</w:rPr>
              <w:t>中级（含）以上职称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证书（与本项目相关的职称证书，如财务类、审计类）的得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分，本项满分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C2830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提供相关证明材料复印件盖公章</w:t>
            </w:r>
          </w:p>
        </w:tc>
      </w:tr>
      <w:tr w14:paraId="37AD3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F6FB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DB2FD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履约能力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7B2BD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58FF4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根据2024年省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会计师事务所分类情况，供应商为AAAAA级的得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分；AAAA级得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分；AAA级得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分；AA级及以下得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 xml:space="preserve">分。 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71B53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提供复印件（或网页截图）盖公章</w:t>
            </w:r>
          </w:p>
        </w:tc>
      </w:tr>
      <w:tr w14:paraId="7132C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32B1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E7661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业绩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23263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分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9714B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供应商202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年以来，具有三级公立医院审计业绩的，每个业绩的加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分。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7B90C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提供合同或发票复印件盖公章</w:t>
            </w:r>
          </w:p>
        </w:tc>
      </w:tr>
      <w:tr w14:paraId="453D3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68BEF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DAFE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响应文件规范性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6E8F4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2分</w:t>
            </w:r>
          </w:p>
        </w:tc>
        <w:tc>
          <w:tcPr>
            <w:tcW w:w="6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DC279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响应文件制作规范，没有细微偏差情形的得2分，有一项细微偏差扣0.5分，直至该项分值扣完为止。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C2059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</w:tbl>
    <w:p w14:paraId="6DEF9D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</w:pP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备注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：本章采购需求中标注“</w:t>
      </w:r>
      <w:bookmarkStart w:id="0" w:name="OLE_LINK6"/>
      <w:r>
        <w:rPr>
          <w:rFonts w:hint="eastAsia" w:ascii="宋体" w:hAnsi="宋体" w:eastAsia="宋体" w:cs="宋体"/>
          <w:b/>
          <w:bCs/>
          <w:kern w:val="0"/>
          <w:sz w:val="24"/>
        </w:rPr>
        <w:t>★</w:t>
      </w:r>
      <w:bookmarkEnd w:id="0"/>
      <w:r>
        <w:rPr>
          <w:rFonts w:hint="eastAsia" w:ascii="宋体" w:hAnsi="宋体" w:eastAsia="宋体" w:cs="宋体"/>
          <w:b/>
          <w:bCs/>
          <w:kern w:val="0"/>
          <w:sz w:val="24"/>
        </w:rPr>
        <w:t>”号的条款为本次采购项目的实质性要求供应商应全部满足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7D43D"/>
    <w:multiLevelType w:val="singleLevel"/>
    <w:tmpl w:val="24E7D4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9A"/>
    <w:rsid w:val="000E3091"/>
    <w:rsid w:val="000E6B3F"/>
    <w:rsid w:val="001136C4"/>
    <w:rsid w:val="00122AED"/>
    <w:rsid w:val="00125FB4"/>
    <w:rsid w:val="00185E25"/>
    <w:rsid w:val="001D278B"/>
    <w:rsid w:val="001D4A47"/>
    <w:rsid w:val="002D29B1"/>
    <w:rsid w:val="00367407"/>
    <w:rsid w:val="00372C5E"/>
    <w:rsid w:val="003C5126"/>
    <w:rsid w:val="003D6F11"/>
    <w:rsid w:val="003E4EB4"/>
    <w:rsid w:val="0044429F"/>
    <w:rsid w:val="00481F15"/>
    <w:rsid w:val="004F3B7B"/>
    <w:rsid w:val="005016BD"/>
    <w:rsid w:val="005A2F47"/>
    <w:rsid w:val="005C030F"/>
    <w:rsid w:val="005F13D0"/>
    <w:rsid w:val="00625E91"/>
    <w:rsid w:val="00632FCB"/>
    <w:rsid w:val="00637D9A"/>
    <w:rsid w:val="006D7FD8"/>
    <w:rsid w:val="006F050D"/>
    <w:rsid w:val="00715579"/>
    <w:rsid w:val="007539D8"/>
    <w:rsid w:val="007611C8"/>
    <w:rsid w:val="007D44EB"/>
    <w:rsid w:val="007F57F3"/>
    <w:rsid w:val="008A6056"/>
    <w:rsid w:val="008B7B88"/>
    <w:rsid w:val="009C5B5C"/>
    <w:rsid w:val="00A006BB"/>
    <w:rsid w:val="00A02AE4"/>
    <w:rsid w:val="00A36426"/>
    <w:rsid w:val="00B420FD"/>
    <w:rsid w:val="00B475BE"/>
    <w:rsid w:val="00B52C3A"/>
    <w:rsid w:val="00B73AD0"/>
    <w:rsid w:val="00B73F9D"/>
    <w:rsid w:val="00BA37C0"/>
    <w:rsid w:val="00BF370F"/>
    <w:rsid w:val="00C071A5"/>
    <w:rsid w:val="00CD7C24"/>
    <w:rsid w:val="00CE2CE8"/>
    <w:rsid w:val="00CF7248"/>
    <w:rsid w:val="00D23CF3"/>
    <w:rsid w:val="00D81853"/>
    <w:rsid w:val="00DA2E4D"/>
    <w:rsid w:val="00E12AB6"/>
    <w:rsid w:val="00E7383E"/>
    <w:rsid w:val="00F329B4"/>
    <w:rsid w:val="00F33256"/>
    <w:rsid w:val="00F53C5B"/>
    <w:rsid w:val="00F93721"/>
    <w:rsid w:val="011E4896"/>
    <w:rsid w:val="03832DB2"/>
    <w:rsid w:val="069C7A58"/>
    <w:rsid w:val="078D279D"/>
    <w:rsid w:val="07FB3CEC"/>
    <w:rsid w:val="09315959"/>
    <w:rsid w:val="094475ED"/>
    <w:rsid w:val="0B480A15"/>
    <w:rsid w:val="1A3D4BB0"/>
    <w:rsid w:val="1F7D72D4"/>
    <w:rsid w:val="21AD083C"/>
    <w:rsid w:val="22BA3705"/>
    <w:rsid w:val="293E5BA2"/>
    <w:rsid w:val="3F1556CD"/>
    <w:rsid w:val="42BB46D3"/>
    <w:rsid w:val="431516A7"/>
    <w:rsid w:val="4556777A"/>
    <w:rsid w:val="46616718"/>
    <w:rsid w:val="47A345EF"/>
    <w:rsid w:val="47F93FDF"/>
    <w:rsid w:val="4DCD1579"/>
    <w:rsid w:val="539A3A67"/>
    <w:rsid w:val="5D6E60D0"/>
    <w:rsid w:val="5D867B94"/>
    <w:rsid w:val="62690C66"/>
    <w:rsid w:val="63BF0040"/>
    <w:rsid w:val="6573344C"/>
    <w:rsid w:val="688C5A83"/>
    <w:rsid w:val="68ED2281"/>
    <w:rsid w:val="69541B13"/>
    <w:rsid w:val="697E6899"/>
    <w:rsid w:val="6B3A0CD4"/>
    <w:rsid w:val="6F204E34"/>
    <w:rsid w:val="717D0C9B"/>
    <w:rsid w:val="76FA50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315" w:lineRule="atLeast"/>
      <w:jc w:val="left"/>
      <w:outlineLvl w:val="0"/>
    </w:pPr>
    <w:rPr>
      <w:rFonts w:hint="eastAsia" w:ascii="宋体" w:hAnsi="宋体" w:eastAsia="宋体" w:cs="Times New Roman"/>
      <w:kern w:val="44"/>
      <w:sz w:val="39"/>
      <w:szCs w:val="39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80" w:lineRule="exact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2018</Words>
  <Characters>2085</Characters>
  <Lines>10</Lines>
  <Paragraphs>2</Paragraphs>
  <TotalTime>9</TotalTime>
  <ScaleCrop>false</ScaleCrop>
  <LinksUpToDate>false</LinksUpToDate>
  <CharactersWithSpaces>2086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</dc:creator>
  <cp:lastModifiedBy>WPS_911694258</cp:lastModifiedBy>
  <cp:lastPrinted>2025-06-03T03:25:00Z</cp:lastPrinted>
  <dcterms:modified xsi:type="dcterms:W3CDTF">2025-06-20T06:04:05Z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B85D8425367940E2AEB94F745912110B_13</vt:lpwstr>
  </property>
  <property fmtid="{D5CDD505-2E9C-101B-9397-08002B2CF9AE}" pid="4" name="KSOTemplateDocerSaveRecord">
    <vt:lpwstr>eyJoZGlkIjoiOWNmMjk1MjgxZmFjNjdiYjc3NDMwMWE3YjlhMDU3MTgiLCJ1c2VySWQiOiI5MTE2OTQyNTgifQ==</vt:lpwstr>
  </property>
</Properties>
</file>